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ED66" w14:textId="77777777" w:rsidR="00A02C86" w:rsidRPr="00630625" w:rsidRDefault="005E63D3" w:rsidP="000F180B">
      <w:pPr>
        <w:jc w:val="both"/>
      </w:pPr>
      <w:r w:rsidRPr="00630625">
        <w:rPr>
          <w:noProof/>
          <w:sz w:val="24"/>
          <w:szCs w:val="24"/>
        </w:rPr>
        <w:drawing>
          <wp:inline distT="0" distB="0" distL="0" distR="0" wp14:anchorId="3189E030" wp14:editId="116A55DA">
            <wp:extent cx="5943600" cy="2376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376805"/>
                    </a:xfrm>
                    <a:prstGeom prst="rect">
                      <a:avLst/>
                    </a:prstGeom>
                    <a:noFill/>
                    <a:ln>
                      <a:noFill/>
                    </a:ln>
                  </pic:spPr>
                </pic:pic>
              </a:graphicData>
            </a:graphic>
          </wp:inline>
        </w:drawing>
      </w:r>
    </w:p>
    <w:p w14:paraId="491F3BF8" w14:textId="77777777" w:rsidR="001F60FD" w:rsidRPr="00630625" w:rsidRDefault="00630625">
      <w:pPr>
        <w:jc w:val="center"/>
        <w:rPr>
          <w:rFonts w:ascii="Constantia" w:hAnsi="Constantia" w:cs="Times New Roman"/>
          <w:b/>
          <w:bCs/>
          <w:sz w:val="44"/>
          <w:szCs w:val="44"/>
          <w:lang w:val="fr-CM"/>
        </w:rPr>
      </w:pPr>
      <w:r w:rsidRPr="00630625">
        <w:rPr>
          <w:rFonts w:ascii="Constantia" w:hAnsi="Constantia" w:cs="Times New Roman"/>
          <w:b/>
          <w:bCs/>
          <w:sz w:val="44"/>
          <w:szCs w:val="44"/>
          <w:lang w:val="fr-CM"/>
        </w:rPr>
        <w:t>CRISE ANGLOPHONE AU CAMEROUN</w:t>
      </w:r>
    </w:p>
    <w:p w14:paraId="4E4C71BC" w14:textId="487CBC30" w:rsidR="001F60FD" w:rsidRPr="00630625" w:rsidRDefault="00630625">
      <w:pPr>
        <w:jc w:val="center"/>
        <w:rPr>
          <w:rFonts w:ascii="Constantia" w:hAnsi="Constantia" w:cs="Times New Roman"/>
          <w:b/>
          <w:bCs/>
          <w:sz w:val="44"/>
          <w:szCs w:val="44"/>
          <w:lang w:val="fr-CM"/>
        </w:rPr>
      </w:pPr>
      <w:r w:rsidRPr="00630625">
        <w:rPr>
          <w:rFonts w:ascii="Constantia" w:hAnsi="Constantia" w:cs="Times New Roman"/>
          <w:b/>
          <w:bCs/>
          <w:sz w:val="44"/>
          <w:szCs w:val="44"/>
          <w:lang w:val="fr-CM"/>
        </w:rPr>
        <w:t xml:space="preserve">DOCUMENTS </w:t>
      </w:r>
      <w:r w:rsidR="00C8778A" w:rsidRPr="00630625">
        <w:rPr>
          <w:rFonts w:ascii="Constantia" w:hAnsi="Constantia" w:cs="Times New Roman"/>
          <w:b/>
          <w:bCs/>
          <w:sz w:val="44"/>
          <w:szCs w:val="44"/>
          <w:lang w:val="fr-CM"/>
        </w:rPr>
        <w:t xml:space="preserve">DE REFLEXION </w:t>
      </w:r>
      <w:r w:rsidRPr="00630625">
        <w:rPr>
          <w:rFonts w:ascii="Constantia" w:hAnsi="Constantia" w:cs="Times New Roman"/>
          <w:b/>
          <w:bCs/>
          <w:sz w:val="44"/>
          <w:szCs w:val="44"/>
          <w:lang w:val="fr-CM"/>
        </w:rPr>
        <w:t>SUR L</w:t>
      </w:r>
      <w:r w:rsidR="00C8778A" w:rsidRPr="00630625">
        <w:rPr>
          <w:rFonts w:ascii="Constantia" w:hAnsi="Constantia" w:cs="Times New Roman"/>
          <w:b/>
          <w:bCs/>
          <w:sz w:val="44"/>
          <w:szCs w:val="44"/>
          <w:lang w:val="fr-CM"/>
        </w:rPr>
        <w:t>ES</w:t>
      </w:r>
      <w:r w:rsidRPr="00630625">
        <w:rPr>
          <w:rFonts w:ascii="Constantia" w:hAnsi="Constantia" w:cs="Times New Roman"/>
          <w:b/>
          <w:bCs/>
          <w:sz w:val="44"/>
          <w:szCs w:val="44"/>
          <w:lang w:val="fr-CM"/>
        </w:rPr>
        <w:t xml:space="preserve"> POLITIQUE DE PAIX :</w:t>
      </w:r>
    </w:p>
    <w:p w14:paraId="65B40E90" w14:textId="77777777" w:rsidR="00E5218C" w:rsidRPr="00630625" w:rsidRDefault="00E5218C" w:rsidP="000F180B">
      <w:pPr>
        <w:jc w:val="center"/>
        <w:rPr>
          <w:rFonts w:ascii="Constantia" w:hAnsi="Constantia" w:cs="Times New Roman"/>
          <w:b/>
          <w:bCs/>
          <w:sz w:val="44"/>
          <w:szCs w:val="44"/>
          <w:lang w:val="fr-CM"/>
        </w:rPr>
      </w:pPr>
    </w:p>
    <w:p w14:paraId="479F9F47" w14:textId="028E6B8E" w:rsidR="001F60FD" w:rsidRPr="00630625" w:rsidRDefault="00C8778A">
      <w:pPr>
        <w:jc w:val="center"/>
        <w:rPr>
          <w:rFonts w:ascii="Constantia" w:hAnsi="Constantia" w:cs="Times New Roman"/>
          <w:b/>
          <w:bCs/>
          <w:sz w:val="44"/>
          <w:szCs w:val="44"/>
          <w:lang w:val="fr-CM"/>
        </w:rPr>
      </w:pPr>
      <w:r w:rsidRPr="00630625">
        <w:rPr>
          <w:rFonts w:ascii="Constantia" w:hAnsi="Constantia" w:cs="Times New Roman"/>
          <w:b/>
          <w:bCs/>
          <w:sz w:val="44"/>
          <w:szCs w:val="44"/>
          <w:lang w:val="fr-CM"/>
        </w:rPr>
        <w:t>GUIDE DES MÉDIAS</w:t>
      </w:r>
    </w:p>
    <w:p w14:paraId="51AE2F06" w14:textId="77777777" w:rsidR="003A2BE2" w:rsidRPr="00630625" w:rsidRDefault="003A2BE2" w:rsidP="000F180B">
      <w:pPr>
        <w:pStyle w:val="Default"/>
        <w:jc w:val="both"/>
        <w:rPr>
          <w:color w:val="auto"/>
          <w:lang w:val="fr-CM"/>
        </w:rPr>
      </w:pPr>
    </w:p>
    <w:p w14:paraId="224ED6EB" w14:textId="4BBA9892" w:rsidR="001F60FD" w:rsidRPr="00630625" w:rsidRDefault="00630625">
      <w:pPr>
        <w:pStyle w:val="Default"/>
        <w:jc w:val="both"/>
        <w:rPr>
          <w:b/>
          <w:bCs/>
          <w:color w:val="auto"/>
          <w:lang w:val="fr-CM"/>
        </w:rPr>
      </w:pPr>
      <w:r w:rsidRPr="00630625">
        <w:rPr>
          <w:b/>
          <w:bCs/>
          <w:color w:val="auto"/>
          <w:lang w:val="fr-CM"/>
        </w:rPr>
        <w:t>YAOUND</w:t>
      </w:r>
      <w:r w:rsidR="00DF57E7">
        <w:rPr>
          <w:b/>
          <w:bCs/>
          <w:color w:val="auto"/>
          <w:lang w:val="fr-CM"/>
        </w:rPr>
        <w:t>É</w:t>
      </w:r>
      <w:r w:rsidRPr="00630625">
        <w:rPr>
          <w:b/>
          <w:bCs/>
          <w:color w:val="auto"/>
          <w:lang w:val="fr-CM"/>
        </w:rPr>
        <w:t xml:space="preserve"> </w:t>
      </w:r>
      <w:r w:rsidR="00C40E53" w:rsidRPr="00630625">
        <w:rPr>
          <w:b/>
          <w:bCs/>
          <w:color w:val="auto"/>
          <w:lang w:val="fr-CM"/>
        </w:rPr>
        <w:t xml:space="preserve">- </w:t>
      </w:r>
      <w:r w:rsidR="00A84BF0">
        <w:rPr>
          <w:b/>
          <w:bCs/>
          <w:color w:val="auto"/>
          <w:lang w:val="fr-CM"/>
        </w:rPr>
        <w:t>juin</w:t>
      </w:r>
      <w:r w:rsidR="00C40E53" w:rsidRPr="00630625">
        <w:rPr>
          <w:b/>
          <w:bCs/>
          <w:color w:val="auto"/>
          <w:lang w:val="fr-CM"/>
        </w:rPr>
        <w:t xml:space="preserve"> 2022</w:t>
      </w:r>
    </w:p>
    <w:p w14:paraId="4597B1C3" w14:textId="77777777" w:rsidR="006937C6" w:rsidRPr="00630625" w:rsidRDefault="006937C6" w:rsidP="000F180B">
      <w:pPr>
        <w:pStyle w:val="Default"/>
        <w:jc w:val="both"/>
        <w:rPr>
          <w:color w:val="auto"/>
          <w:lang w:val="fr-CM"/>
        </w:rPr>
      </w:pPr>
    </w:p>
    <w:p w14:paraId="678B6F1D" w14:textId="29F032BF" w:rsidR="001F60FD" w:rsidRPr="00630625" w:rsidRDefault="00FE5430">
      <w:pPr>
        <w:pStyle w:val="Default"/>
        <w:jc w:val="both"/>
        <w:rPr>
          <w:color w:val="auto"/>
          <w:lang w:val="fr-CM"/>
        </w:rPr>
      </w:pPr>
      <w:r w:rsidRPr="00630625">
        <w:rPr>
          <w:color w:val="auto"/>
          <w:lang w:val="fr-CM"/>
        </w:rPr>
        <w:t xml:space="preserve">La </w:t>
      </w:r>
      <w:r w:rsidR="00C8778A" w:rsidRPr="00630625">
        <w:rPr>
          <w:color w:val="auto"/>
          <w:lang w:val="fr-CM"/>
        </w:rPr>
        <w:t>C</w:t>
      </w:r>
      <w:r w:rsidRPr="00630625">
        <w:rPr>
          <w:color w:val="auto"/>
          <w:lang w:val="fr-CM"/>
        </w:rPr>
        <w:t xml:space="preserve">rise </w:t>
      </w:r>
      <w:r w:rsidR="00C8778A" w:rsidRPr="00630625">
        <w:rPr>
          <w:color w:val="auto"/>
          <w:lang w:val="fr-CM"/>
        </w:rPr>
        <w:t>A</w:t>
      </w:r>
      <w:r w:rsidRPr="00630625">
        <w:rPr>
          <w:color w:val="auto"/>
          <w:lang w:val="fr-CM"/>
        </w:rPr>
        <w:t xml:space="preserve">nglophone au Cameroun : </w:t>
      </w:r>
      <w:r w:rsidR="00C8778A" w:rsidRPr="00630625">
        <w:rPr>
          <w:b/>
          <w:bCs/>
          <w:color w:val="auto"/>
          <w:lang w:val="fr-CM"/>
        </w:rPr>
        <w:t>Documents de Réflexion sur les Politiques de Paix</w:t>
      </w:r>
      <w:r w:rsidR="00C8778A" w:rsidRPr="00630625">
        <w:rPr>
          <w:color w:val="auto"/>
          <w:lang w:val="fr-CM"/>
        </w:rPr>
        <w:t xml:space="preserve"> </w:t>
      </w:r>
      <w:r w:rsidR="00EC36EB" w:rsidRPr="00630625">
        <w:rPr>
          <w:color w:val="auto"/>
          <w:lang w:val="fr-CM"/>
        </w:rPr>
        <w:t xml:space="preserve">sont </w:t>
      </w:r>
      <w:r w:rsidR="00630625" w:rsidRPr="00630625">
        <w:rPr>
          <w:color w:val="auto"/>
          <w:lang w:val="fr-CM"/>
        </w:rPr>
        <w:t xml:space="preserve">cinq (5) documents qui </w:t>
      </w:r>
      <w:r w:rsidR="00FE46E8" w:rsidRPr="00630625">
        <w:rPr>
          <w:color w:val="auto"/>
          <w:lang w:val="fr-CM"/>
        </w:rPr>
        <w:t xml:space="preserve">viennent d'être publiés dans le cadre </w:t>
      </w:r>
      <w:r w:rsidR="009273D9" w:rsidRPr="00630625">
        <w:rPr>
          <w:color w:val="auto"/>
          <w:lang w:val="fr-CM"/>
        </w:rPr>
        <w:t xml:space="preserve">d'un projet </w:t>
      </w:r>
      <w:r w:rsidR="00FE46E8" w:rsidRPr="00630625">
        <w:rPr>
          <w:color w:val="auto"/>
          <w:lang w:val="fr-CM"/>
        </w:rPr>
        <w:t xml:space="preserve">visant </w:t>
      </w:r>
      <w:r w:rsidR="00F168A8" w:rsidRPr="00630625">
        <w:rPr>
          <w:color w:val="auto"/>
          <w:lang w:val="fr-CM"/>
        </w:rPr>
        <w:t>à atténuer le conflit dans les régions historiquement anglophones du Nord-Ouest et du Sud-Ouest du Cameroun</w:t>
      </w:r>
      <w:r w:rsidR="00362114" w:rsidRPr="00630625">
        <w:rPr>
          <w:color w:val="auto"/>
          <w:lang w:val="fr-CM"/>
        </w:rPr>
        <w:t xml:space="preserve">. </w:t>
      </w:r>
      <w:r w:rsidR="009E3B35" w:rsidRPr="00630625">
        <w:rPr>
          <w:color w:val="auto"/>
          <w:lang w:val="fr-CM"/>
        </w:rPr>
        <w:t>Ils sont l'</w:t>
      </w:r>
      <w:r w:rsidR="000919A2" w:rsidRPr="00630625">
        <w:rPr>
          <w:color w:val="auto"/>
          <w:lang w:val="fr-CM"/>
        </w:rPr>
        <w:t xml:space="preserve">œuvre de spécialistes </w:t>
      </w:r>
      <w:r w:rsidR="00FF1D71" w:rsidRPr="00630625">
        <w:rPr>
          <w:color w:val="auto"/>
          <w:lang w:val="fr-CM"/>
        </w:rPr>
        <w:t>C</w:t>
      </w:r>
      <w:r w:rsidR="000919A2" w:rsidRPr="00630625">
        <w:rPr>
          <w:color w:val="auto"/>
          <w:lang w:val="fr-CM"/>
        </w:rPr>
        <w:t xml:space="preserve">amerounais dans les </w:t>
      </w:r>
      <w:r w:rsidR="00E22558" w:rsidRPr="00630625">
        <w:rPr>
          <w:color w:val="auto"/>
          <w:lang w:val="fr-CM"/>
        </w:rPr>
        <w:t>domaines de la paix et de la sécurité, de la résolution des conflits politiques, de l</w:t>
      </w:r>
      <w:r w:rsidR="00C8778A" w:rsidRPr="00630625">
        <w:rPr>
          <w:color w:val="auto"/>
          <w:lang w:val="fr-CM"/>
        </w:rPr>
        <w:t>’ingénierie</w:t>
      </w:r>
      <w:r w:rsidR="00E22558" w:rsidRPr="00630625">
        <w:rPr>
          <w:color w:val="auto"/>
          <w:lang w:val="fr-CM"/>
        </w:rPr>
        <w:t xml:space="preserve"> constitutionnelle </w:t>
      </w:r>
      <w:r w:rsidR="00C8778A" w:rsidRPr="00630625">
        <w:rPr>
          <w:color w:val="auto"/>
          <w:lang w:val="fr-CM"/>
        </w:rPr>
        <w:t>comparée</w:t>
      </w:r>
      <w:r w:rsidR="00E22558" w:rsidRPr="00630625">
        <w:rPr>
          <w:color w:val="auto"/>
          <w:lang w:val="fr-CM"/>
        </w:rPr>
        <w:t xml:space="preserve"> et des systèmes politiques </w:t>
      </w:r>
      <w:r w:rsidR="00C8778A" w:rsidRPr="00630625">
        <w:rPr>
          <w:color w:val="auto"/>
          <w:lang w:val="fr-CM"/>
        </w:rPr>
        <w:t>comparés.</w:t>
      </w:r>
      <w:r w:rsidR="00E22558" w:rsidRPr="00630625">
        <w:rPr>
          <w:color w:val="auto"/>
          <w:lang w:val="fr-CM"/>
        </w:rPr>
        <w:t xml:space="preserve"> </w:t>
      </w:r>
      <w:r w:rsidR="00DF61F1" w:rsidRPr="00630625">
        <w:rPr>
          <w:color w:val="auto"/>
          <w:lang w:val="fr-CM"/>
        </w:rPr>
        <w:t>(</w:t>
      </w:r>
      <w:r w:rsidR="00C8778A" w:rsidRPr="00630625">
        <w:rPr>
          <w:color w:val="auto"/>
          <w:lang w:val="fr-CM"/>
        </w:rPr>
        <w:t>V</w:t>
      </w:r>
      <w:r w:rsidR="00BB3207" w:rsidRPr="00630625">
        <w:rPr>
          <w:color w:val="auto"/>
          <w:lang w:val="fr-CM"/>
        </w:rPr>
        <w:t xml:space="preserve">oir la dernière page pour les </w:t>
      </w:r>
      <w:r w:rsidR="00CE7036" w:rsidRPr="00630625">
        <w:rPr>
          <w:color w:val="auto"/>
          <w:lang w:val="fr-CM"/>
        </w:rPr>
        <w:t>biographies de l'</w:t>
      </w:r>
      <w:r w:rsidR="00C8778A" w:rsidRPr="00630625">
        <w:rPr>
          <w:color w:val="auto"/>
          <w:lang w:val="fr-CM"/>
        </w:rPr>
        <w:t>É</w:t>
      </w:r>
      <w:r w:rsidR="00CE7036" w:rsidRPr="00630625">
        <w:rPr>
          <w:color w:val="auto"/>
          <w:lang w:val="fr-CM"/>
        </w:rPr>
        <w:t>quipe d</w:t>
      </w:r>
      <w:r w:rsidR="00C8778A" w:rsidRPr="00630625">
        <w:rPr>
          <w:color w:val="auto"/>
          <w:lang w:val="fr-CM"/>
        </w:rPr>
        <w:t>u</w:t>
      </w:r>
      <w:r w:rsidR="00CE7036" w:rsidRPr="00630625">
        <w:rPr>
          <w:color w:val="auto"/>
          <w:lang w:val="fr-CM"/>
        </w:rPr>
        <w:t xml:space="preserve"> </w:t>
      </w:r>
      <w:r w:rsidR="00C8778A" w:rsidRPr="00630625">
        <w:rPr>
          <w:color w:val="auto"/>
          <w:lang w:val="fr-CM"/>
        </w:rPr>
        <w:t>P</w:t>
      </w:r>
      <w:r w:rsidR="00CE7036" w:rsidRPr="00630625">
        <w:rPr>
          <w:color w:val="auto"/>
          <w:lang w:val="fr-CM"/>
        </w:rPr>
        <w:t>rojet)</w:t>
      </w:r>
      <w:r w:rsidR="00E22558" w:rsidRPr="00630625">
        <w:rPr>
          <w:color w:val="auto"/>
          <w:lang w:val="fr-CM"/>
        </w:rPr>
        <w:t xml:space="preserve">. </w:t>
      </w:r>
      <w:r w:rsidR="00B57DE0" w:rsidRPr="00630625">
        <w:rPr>
          <w:i/>
          <w:iCs/>
          <w:color w:val="auto"/>
          <w:lang w:val="fr-CM"/>
        </w:rPr>
        <w:t xml:space="preserve">Qu'est-ce qui est </w:t>
      </w:r>
      <w:r w:rsidR="00C8778A" w:rsidRPr="00630625">
        <w:rPr>
          <w:i/>
          <w:iCs/>
          <w:color w:val="auto"/>
          <w:lang w:val="fr-CM"/>
        </w:rPr>
        <w:t>particulier</w:t>
      </w:r>
      <w:r w:rsidR="00495627" w:rsidRPr="00630625">
        <w:rPr>
          <w:i/>
          <w:iCs/>
          <w:color w:val="auto"/>
          <w:lang w:val="fr-CM"/>
        </w:rPr>
        <w:t xml:space="preserve"> et novateur</w:t>
      </w:r>
      <w:r w:rsidR="00B57DE0" w:rsidRPr="00630625">
        <w:rPr>
          <w:i/>
          <w:iCs/>
          <w:color w:val="auto"/>
          <w:lang w:val="fr-CM"/>
        </w:rPr>
        <w:t xml:space="preserve">, quelles sont </w:t>
      </w:r>
      <w:r w:rsidR="00482C62" w:rsidRPr="00630625">
        <w:rPr>
          <w:i/>
          <w:iCs/>
          <w:color w:val="auto"/>
          <w:lang w:val="fr-CM"/>
        </w:rPr>
        <w:t xml:space="preserve">les </w:t>
      </w:r>
      <w:r w:rsidR="00B57DE0" w:rsidRPr="00630625">
        <w:rPr>
          <w:i/>
          <w:iCs/>
          <w:color w:val="auto"/>
          <w:lang w:val="fr-CM"/>
        </w:rPr>
        <w:t xml:space="preserve">nouvelles informations, et </w:t>
      </w:r>
      <w:r w:rsidR="00603330" w:rsidRPr="00630625">
        <w:rPr>
          <w:i/>
          <w:iCs/>
          <w:color w:val="auto"/>
          <w:lang w:val="fr-CM"/>
        </w:rPr>
        <w:t xml:space="preserve">quels sont les principaux résultats et conclusions de ces </w:t>
      </w:r>
      <w:r w:rsidR="0010739F" w:rsidRPr="00630625">
        <w:rPr>
          <w:i/>
          <w:iCs/>
          <w:color w:val="auto"/>
          <w:lang w:val="fr-CM"/>
        </w:rPr>
        <w:t>D</w:t>
      </w:r>
      <w:r w:rsidR="00603330" w:rsidRPr="00630625">
        <w:rPr>
          <w:i/>
          <w:iCs/>
          <w:color w:val="auto"/>
          <w:lang w:val="fr-CM"/>
        </w:rPr>
        <w:t>ocuments</w:t>
      </w:r>
      <w:r w:rsidR="0010739F" w:rsidRPr="00630625">
        <w:rPr>
          <w:i/>
          <w:iCs/>
          <w:color w:val="auto"/>
          <w:lang w:val="fr-CM"/>
        </w:rPr>
        <w:t xml:space="preserve"> de Réflexion</w:t>
      </w:r>
      <w:r w:rsidR="00603330" w:rsidRPr="00630625">
        <w:rPr>
          <w:i/>
          <w:iCs/>
          <w:color w:val="auto"/>
          <w:lang w:val="fr-CM"/>
        </w:rPr>
        <w:t xml:space="preserve">, sur </w:t>
      </w:r>
      <w:r w:rsidR="00495627" w:rsidRPr="00630625">
        <w:rPr>
          <w:i/>
          <w:iCs/>
          <w:color w:val="auto"/>
          <w:lang w:val="fr-CM"/>
        </w:rPr>
        <w:t>comment</w:t>
      </w:r>
      <w:r w:rsidR="00603330" w:rsidRPr="00630625">
        <w:rPr>
          <w:i/>
          <w:iCs/>
          <w:color w:val="auto"/>
          <w:lang w:val="fr-CM"/>
        </w:rPr>
        <w:t xml:space="preserve"> résoudre ce conflit </w:t>
      </w:r>
      <w:r w:rsidR="00603330" w:rsidRPr="00630625">
        <w:rPr>
          <w:color w:val="auto"/>
          <w:lang w:val="fr-CM"/>
        </w:rPr>
        <w:t xml:space="preserve">? Vous </w:t>
      </w:r>
      <w:r w:rsidR="00DB491B" w:rsidRPr="00630625">
        <w:rPr>
          <w:color w:val="auto"/>
          <w:lang w:val="fr-CM"/>
        </w:rPr>
        <w:t xml:space="preserve">trouverez ci-dessous </w:t>
      </w:r>
      <w:r w:rsidR="00482C62" w:rsidRPr="00630625">
        <w:rPr>
          <w:color w:val="auto"/>
          <w:lang w:val="fr-CM"/>
        </w:rPr>
        <w:t xml:space="preserve">quelques </w:t>
      </w:r>
      <w:r w:rsidR="00DB491B" w:rsidRPr="00630625">
        <w:rPr>
          <w:color w:val="auto"/>
          <w:lang w:val="fr-CM"/>
        </w:rPr>
        <w:t xml:space="preserve">messages importants à retenir de ces </w:t>
      </w:r>
      <w:r w:rsidR="00FA5B76" w:rsidRPr="00630625">
        <w:rPr>
          <w:color w:val="auto"/>
          <w:lang w:val="fr-CM"/>
        </w:rPr>
        <w:t>D</w:t>
      </w:r>
      <w:r w:rsidR="00DB491B" w:rsidRPr="00630625">
        <w:rPr>
          <w:color w:val="auto"/>
          <w:lang w:val="fr-CM"/>
        </w:rPr>
        <w:t xml:space="preserve">ocuments.  </w:t>
      </w:r>
      <w:r w:rsidR="003359C7" w:rsidRPr="00630625">
        <w:rPr>
          <w:color w:val="auto"/>
          <w:lang w:val="fr-CM"/>
        </w:rPr>
        <w:t xml:space="preserve"> </w:t>
      </w:r>
    </w:p>
    <w:p w14:paraId="6B328D3D" w14:textId="77777777" w:rsidR="00E73553" w:rsidRPr="00630625" w:rsidRDefault="00E73553" w:rsidP="000F180B">
      <w:pPr>
        <w:pStyle w:val="Default"/>
        <w:jc w:val="both"/>
        <w:rPr>
          <w:color w:val="auto"/>
          <w:lang w:val="fr-CM"/>
        </w:rPr>
      </w:pPr>
    </w:p>
    <w:p w14:paraId="6B3ED21A" w14:textId="0AEF2173" w:rsidR="00495627" w:rsidRPr="00630625" w:rsidRDefault="00630625" w:rsidP="00495627">
      <w:pPr>
        <w:pStyle w:val="Default"/>
        <w:rPr>
          <w:b/>
          <w:bCs/>
          <w:color w:val="auto"/>
          <w:sz w:val="32"/>
          <w:szCs w:val="32"/>
          <w:lang w:val="fr-CM"/>
        </w:rPr>
      </w:pPr>
      <w:r w:rsidRPr="00630625">
        <w:rPr>
          <w:b/>
          <w:bCs/>
          <w:color w:val="auto"/>
          <w:sz w:val="32"/>
          <w:szCs w:val="32"/>
          <w:lang w:val="fr-CM"/>
        </w:rPr>
        <w:t xml:space="preserve">Document de </w:t>
      </w:r>
      <w:r w:rsidR="00495627" w:rsidRPr="00630625">
        <w:rPr>
          <w:b/>
          <w:bCs/>
          <w:color w:val="auto"/>
          <w:sz w:val="32"/>
          <w:szCs w:val="32"/>
          <w:lang w:val="fr-CM"/>
        </w:rPr>
        <w:t>Réflexion</w:t>
      </w:r>
      <w:r w:rsidRPr="00630625">
        <w:rPr>
          <w:b/>
          <w:bCs/>
          <w:color w:val="auto"/>
          <w:sz w:val="32"/>
          <w:szCs w:val="32"/>
          <w:lang w:val="fr-CM"/>
        </w:rPr>
        <w:t xml:space="preserve"> : </w:t>
      </w:r>
      <w:r w:rsidR="00495627" w:rsidRPr="00630625">
        <w:rPr>
          <w:b/>
          <w:bCs/>
          <w:color w:val="auto"/>
          <w:sz w:val="32"/>
          <w:szCs w:val="32"/>
          <w:lang w:val="fr-CM"/>
        </w:rPr>
        <w:t>La Gestion des deux Langues Officielles</w:t>
      </w:r>
    </w:p>
    <w:p w14:paraId="6A7893D7" w14:textId="77777777" w:rsidR="003A2BE2" w:rsidRPr="00630625" w:rsidRDefault="003A2BE2" w:rsidP="000F180B">
      <w:pPr>
        <w:pStyle w:val="Default"/>
        <w:jc w:val="both"/>
        <w:rPr>
          <w:color w:val="auto"/>
          <w:lang w:val="fr-CM"/>
        </w:rPr>
      </w:pPr>
    </w:p>
    <w:p w14:paraId="2ECC9BA3" w14:textId="3404057C" w:rsidR="001F60FD" w:rsidRPr="00630625" w:rsidRDefault="00630625" w:rsidP="00562268">
      <w:pPr>
        <w:pStyle w:val="Default"/>
        <w:numPr>
          <w:ilvl w:val="0"/>
          <w:numId w:val="8"/>
        </w:numPr>
        <w:jc w:val="both"/>
        <w:rPr>
          <w:color w:val="auto"/>
          <w:lang w:val="fr-CM"/>
        </w:rPr>
      </w:pPr>
      <w:r w:rsidRPr="00630625">
        <w:rPr>
          <w:color w:val="auto"/>
          <w:lang w:val="fr-CM"/>
        </w:rPr>
        <w:t xml:space="preserve">D'après le </w:t>
      </w:r>
      <w:r w:rsidR="00AD5637" w:rsidRPr="00630625">
        <w:rPr>
          <w:color w:val="auto"/>
          <w:lang w:val="fr-CM"/>
        </w:rPr>
        <w:t xml:space="preserve">dernier </w:t>
      </w:r>
      <w:r w:rsidR="004172E6" w:rsidRPr="00630625">
        <w:rPr>
          <w:color w:val="auto"/>
          <w:lang w:val="fr-CM"/>
        </w:rPr>
        <w:t>R</w:t>
      </w:r>
      <w:r w:rsidRPr="00630625">
        <w:rPr>
          <w:color w:val="auto"/>
          <w:lang w:val="fr-CM"/>
        </w:rPr>
        <w:t xml:space="preserve">ecensement </w:t>
      </w:r>
      <w:r w:rsidR="004172E6" w:rsidRPr="00630625">
        <w:rPr>
          <w:color w:val="auto"/>
          <w:lang w:val="fr-CM"/>
        </w:rPr>
        <w:t>G</w:t>
      </w:r>
      <w:r w:rsidRPr="00630625">
        <w:rPr>
          <w:color w:val="auto"/>
          <w:lang w:val="fr-CM"/>
        </w:rPr>
        <w:t xml:space="preserve">énéral de la </w:t>
      </w:r>
      <w:r w:rsidR="004172E6" w:rsidRPr="00630625">
        <w:rPr>
          <w:color w:val="auto"/>
          <w:lang w:val="fr-CM"/>
        </w:rPr>
        <w:t>P</w:t>
      </w:r>
      <w:r w:rsidRPr="00630625">
        <w:rPr>
          <w:color w:val="auto"/>
          <w:lang w:val="fr-CM"/>
        </w:rPr>
        <w:t xml:space="preserve">opulation </w:t>
      </w:r>
      <w:r w:rsidR="00AD5637" w:rsidRPr="00630625">
        <w:rPr>
          <w:color w:val="auto"/>
          <w:lang w:val="fr-CM"/>
        </w:rPr>
        <w:t xml:space="preserve">en 2005, seulement </w:t>
      </w:r>
      <w:r w:rsidR="00AD5637" w:rsidRPr="00630625">
        <w:rPr>
          <w:b/>
          <w:bCs/>
          <w:color w:val="auto"/>
          <w:lang w:val="fr-CM"/>
        </w:rPr>
        <w:t xml:space="preserve">12% </w:t>
      </w:r>
      <w:r w:rsidR="00AD5637" w:rsidRPr="00630625">
        <w:rPr>
          <w:color w:val="auto"/>
          <w:lang w:val="fr-CM"/>
        </w:rPr>
        <w:t xml:space="preserve">de la population </w:t>
      </w:r>
      <w:r w:rsidR="004172E6" w:rsidRPr="00630625">
        <w:rPr>
          <w:color w:val="auto"/>
          <w:lang w:val="fr-CM"/>
        </w:rPr>
        <w:t>C</w:t>
      </w:r>
      <w:r w:rsidR="00DB491B" w:rsidRPr="00630625">
        <w:rPr>
          <w:color w:val="auto"/>
          <w:lang w:val="fr-CM"/>
        </w:rPr>
        <w:t xml:space="preserve">amerounaise </w:t>
      </w:r>
      <w:r w:rsidR="00AD5637" w:rsidRPr="00630625">
        <w:rPr>
          <w:color w:val="auto"/>
          <w:lang w:val="fr-CM"/>
        </w:rPr>
        <w:t xml:space="preserve">(1 sur 8) était bilingue anglais-français, et seulement </w:t>
      </w:r>
      <w:r w:rsidR="00AD5637" w:rsidRPr="00630625">
        <w:rPr>
          <w:b/>
          <w:bCs/>
          <w:color w:val="auto"/>
          <w:lang w:val="fr-CM"/>
        </w:rPr>
        <w:t xml:space="preserve">17% </w:t>
      </w:r>
      <w:r w:rsidR="00AD5637" w:rsidRPr="00630625">
        <w:rPr>
          <w:color w:val="auto"/>
          <w:lang w:val="fr-CM"/>
        </w:rPr>
        <w:t xml:space="preserve">des personnes </w:t>
      </w:r>
      <w:r w:rsidR="00AD5637" w:rsidRPr="00630625">
        <w:rPr>
          <w:i/>
          <w:iCs/>
          <w:color w:val="auto"/>
          <w:lang w:val="fr-CM"/>
        </w:rPr>
        <w:t xml:space="preserve">alphabétisées dans au moins une langue officielle </w:t>
      </w:r>
      <w:r w:rsidR="006634F4" w:rsidRPr="00630625">
        <w:rPr>
          <w:color w:val="auto"/>
          <w:lang w:val="fr-CM"/>
        </w:rPr>
        <w:t xml:space="preserve">(1 sur 6) </w:t>
      </w:r>
      <w:r w:rsidR="00AD5637" w:rsidRPr="00630625">
        <w:rPr>
          <w:color w:val="auto"/>
          <w:lang w:val="fr-CM"/>
        </w:rPr>
        <w:t>pouvaient utiliser les deux (</w:t>
      </w:r>
      <w:r w:rsidR="00AD5637" w:rsidRPr="00630625">
        <w:rPr>
          <w:b/>
          <w:bCs/>
          <w:color w:val="auto"/>
          <w:lang w:val="fr-CM"/>
        </w:rPr>
        <w:t xml:space="preserve">83% </w:t>
      </w:r>
      <w:r w:rsidR="00AD5637" w:rsidRPr="00630625">
        <w:rPr>
          <w:color w:val="auto"/>
          <w:lang w:val="fr-CM"/>
        </w:rPr>
        <w:t xml:space="preserve">des Camerounais alphabétisés étaient </w:t>
      </w:r>
      <w:r w:rsidR="00AD5637" w:rsidRPr="00630625">
        <w:rPr>
          <w:color w:val="auto"/>
          <w:lang w:val="fr-CM"/>
        </w:rPr>
        <w:lastRenderedPageBreak/>
        <w:t xml:space="preserve">monolingues). </w:t>
      </w:r>
      <w:r w:rsidR="00756A75" w:rsidRPr="00630625">
        <w:rPr>
          <w:color w:val="auto"/>
          <w:lang w:val="fr-CM"/>
        </w:rPr>
        <w:t xml:space="preserve">Si, </w:t>
      </w:r>
      <w:r w:rsidR="00AD5637" w:rsidRPr="00630625">
        <w:rPr>
          <w:color w:val="auto"/>
          <w:lang w:val="fr-CM"/>
        </w:rPr>
        <w:t xml:space="preserve">au cours des </w:t>
      </w:r>
      <w:r w:rsidR="00257EC9" w:rsidRPr="00630625">
        <w:rPr>
          <w:color w:val="auto"/>
          <w:lang w:val="fr-CM"/>
        </w:rPr>
        <w:t xml:space="preserve">17 </w:t>
      </w:r>
      <w:r w:rsidR="00AD5637" w:rsidRPr="00630625">
        <w:rPr>
          <w:color w:val="auto"/>
          <w:lang w:val="fr-CM"/>
        </w:rPr>
        <w:t xml:space="preserve">années écoulées depuis le dernier recensement, le pourcentage de </w:t>
      </w:r>
      <w:r w:rsidR="00AD5637" w:rsidRPr="00630625">
        <w:rPr>
          <w:i/>
          <w:iCs/>
          <w:color w:val="auto"/>
          <w:lang w:val="fr-CM"/>
        </w:rPr>
        <w:t xml:space="preserve">bilingues parmi la population alphabétisée </w:t>
      </w:r>
      <w:r w:rsidR="00AD5637" w:rsidRPr="00630625">
        <w:rPr>
          <w:color w:val="auto"/>
          <w:lang w:val="fr-CM"/>
        </w:rPr>
        <w:t xml:space="preserve">a doublé (à </w:t>
      </w:r>
      <w:r w:rsidR="00AD5637" w:rsidRPr="00630625">
        <w:rPr>
          <w:b/>
          <w:bCs/>
          <w:color w:val="auto"/>
          <w:lang w:val="fr-CM"/>
        </w:rPr>
        <w:t>34 %</w:t>
      </w:r>
      <w:r w:rsidR="00AD5637" w:rsidRPr="00630625">
        <w:rPr>
          <w:color w:val="auto"/>
          <w:lang w:val="fr-CM"/>
        </w:rPr>
        <w:t xml:space="preserve">), voire triplé (à </w:t>
      </w:r>
      <w:r w:rsidR="00AD5637" w:rsidRPr="00630625">
        <w:rPr>
          <w:b/>
          <w:bCs/>
          <w:color w:val="auto"/>
          <w:lang w:val="fr-CM"/>
        </w:rPr>
        <w:t>51 %</w:t>
      </w:r>
      <w:r w:rsidR="00AD5637" w:rsidRPr="00630625">
        <w:rPr>
          <w:color w:val="auto"/>
          <w:lang w:val="fr-CM"/>
        </w:rPr>
        <w:t xml:space="preserve">), les deux tiers </w:t>
      </w:r>
      <w:r w:rsidRPr="00630625">
        <w:rPr>
          <w:color w:val="auto"/>
          <w:lang w:val="fr-CM"/>
        </w:rPr>
        <w:t xml:space="preserve">ou la moitié des Camerounais alphabétisés </w:t>
      </w:r>
      <w:r w:rsidR="008648E8" w:rsidRPr="00630625">
        <w:rPr>
          <w:color w:val="auto"/>
          <w:lang w:val="fr-CM"/>
        </w:rPr>
        <w:t xml:space="preserve">ne peuvent toujours pas </w:t>
      </w:r>
      <w:r w:rsidRPr="00630625">
        <w:rPr>
          <w:color w:val="auto"/>
          <w:lang w:val="fr-CM"/>
        </w:rPr>
        <w:t xml:space="preserve">communiquer de manière appropriée </w:t>
      </w:r>
      <w:r w:rsidRPr="00630625">
        <w:rPr>
          <w:i/>
          <w:iCs/>
          <w:color w:val="auto"/>
          <w:lang w:val="fr-CM"/>
        </w:rPr>
        <w:t xml:space="preserve">dans l'ensemble </w:t>
      </w:r>
      <w:r w:rsidRPr="00630625">
        <w:rPr>
          <w:color w:val="auto"/>
          <w:lang w:val="fr-CM"/>
        </w:rPr>
        <w:t>des langues officielles.</w:t>
      </w:r>
    </w:p>
    <w:p w14:paraId="7A7B91B4" w14:textId="77777777" w:rsidR="00AD1058" w:rsidRPr="00630625" w:rsidRDefault="00AD1058" w:rsidP="000F180B">
      <w:pPr>
        <w:pStyle w:val="Default"/>
        <w:ind w:left="720"/>
        <w:jc w:val="both"/>
        <w:rPr>
          <w:color w:val="auto"/>
          <w:lang w:val="fr-CM"/>
        </w:rPr>
      </w:pPr>
    </w:p>
    <w:p w14:paraId="7191B042" w14:textId="2CAE1EE4" w:rsidR="001F60FD" w:rsidRPr="00630625" w:rsidRDefault="00630625" w:rsidP="00562268">
      <w:pPr>
        <w:pStyle w:val="Default"/>
        <w:numPr>
          <w:ilvl w:val="0"/>
          <w:numId w:val="8"/>
        </w:numPr>
        <w:jc w:val="both"/>
        <w:rPr>
          <w:color w:val="auto"/>
          <w:lang w:val="fr-CM"/>
        </w:rPr>
      </w:pPr>
      <w:r w:rsidRPr="00630625">
        <w:rPr>
          <w:color w:val="auto"/>
          <w:lang w:val="fr-CM"/>
        </w:rPr>
        <w:t xml:space="preserve">En raison des </w:t>
      </w:r>
      <w:r w:rsidR="000702B6" w:rsidRPr="00630625">
        <w:rPr>
          <w:color w:val="auto"/>
          <w:lang w:val="fr-CM"/>
        </w:rPr>
        <w:t>tendances démo</w:t>
      </w:r>
      <w:r w:rsidR="00AF0709" w:rsidRPr="00630625">
        <w:rPr>
          <w:color w:val="auto"/>
          <w:lang w:val="fr-CM"/>
        </w:rPr>
        <w:t xml:space="preserve">linguistiques </w:t>
      </w:r>
      <w:r w:rsidR="000702B6" w:rsidRPr="00630625">
        <w:rPr>
          <w:color w:val="auto"/>
          <w:lang w:val="fr-CM"/>
        </w:rPr>
        <w:t xml:space="preserve">mondiales </w:t>
      </w:r>
      <w:r w:rsidR="00BF12F1" w:rsidRPr="00630625">
        <w:rPr>
          <w:color w:val="auto"/>
          <w:lang w:val="fr-CM"/>
        </w:rPr>
        <w:t>et</w:t>
      </w:r>
      <w:r w:rsidR="008E0614" w:rsidRPr="00630625">
        <w:rPr>
          <w:color w:val="auto"/>
          <w:lang w:val="fr-CM"/>
        </w:rPr>
        <w:t xml:space="preserve"> la valeur d'usage des langues dans la mondialisation, les</w:t>
      </w:r>
      <w:r w:rsidR="00460FD4" w:rsidRPr="00630625">
        <w:rPr>
          <w:color w:val="auto"/>
          <w:lang w:val="fr-CM"/>
        </w:rPr>
        <w:t xml:space="preserve"> locuteurs primaires du français</w:t>
      </w:r>
      <w:r w:rsidR="008E0614" w:rsidRPr="00630625">
        <w:rPr>
          <w:color w:val="auto"/>
          <w:lang w:val="fr-CM"/>
        </w:rPr>
        <w:t xml:space="preserve"> </w:t>
      </w:r>
      <w:r w:rsidR="00460FD4" w:rsidRPr="00630625">
        <w:rPr>
          <w:color w:val="auto"/>
          <w:lang w:val="fr-CM"/>
        </w:rPr>
        <w:t>(</w:t>
      </w:r>
      <w:r w:rsidR="006523D7" w:rsidRPr="00630625">
        <w:rPr>
          <w:color w:val="auto"/>
          <w:lang w:val="fr-CM"/>
        </w:rPr>
        <w:t>francophones</w:t>
      </w:r>
      <w:r w:rsidR="00460FD4" w:rsidRPr="00630625">
        <w:rPr>
          <w:color w:val="auto"/>
          <w:lang w:val="fr-CM"/>
        </w:rPr>
        <w:t>)</w:t>
      </w:r>
      <w:r w:rsidR="006523D7" w:rsidRPr="00630625">
        <w:rPr>
          <w:color w:val="auto"/>
          <w:lang w:val="fr-CM"/>
        </w:rPr>
        <w:t xml:space="preserve"> </w:t>
      </w:r>
      <w:r w:rsidR="00460FD4" w:rsidRPr="00630625">
        <w:rPr>
          <w:color w:val="auto"/>
          <w:lang w:val="fr-CM"/>
        </w:rPr>
        <w:t>a</w:t>
      </w:r>
      <w:r w:rsidR="006523D7" w:rsidRPr="00630625">
        <w:rPr>
          <w:color w:val="auto"/>
          <w:lang w:val="fr-CM"/>
        </w:rPr>
        <w:t xml:space="preserve">u Cameroun </w:t>
      </w:r>
      <w:r w:rsidR="00757B6B" w:rsidRPr="00630625">
        <w:rPr>
          <w:color w:val="auto"/>
          <w:lang w:val="fr-CM"/>
        </w:rPr>
        <w:t xml:space="preserve">peuvent </w:t>
      </w:r>
      <w:r w:rsidR="006523D7" w:rsidRPr="00630625">
        <w:rPr>
          <w:color w:val="auto"/>
          <w:lang w:val="fr-CM"/>
        </w:rPr>
        <w:t xml:space="preserve">actuellement être </w:t>
      </w:r>
      <w:r w:rsidR="006523D7" w:rsidRPr="00630625">
        <w:rPr>
          <w:i/>
          <w:iCs/>
          <w:color w:val="auto"/>
          <w:lang w:val="fr-CM"/>
        </w:rPr>
        <w:t xml:space="preserve">davantage incités </w:t>
      </w:r>
      <w:r w:rsidR="006523D7" w:rsidRPr="00630625">
        <w:rPr>
          <w:color w:val="auto"/>
          <w:lang w:val="fr-CM"/>
        </w:rPr>
        <w:t>à apprendre l'</w:t>
      </w:r>
      <w:r w:rsidR="003A123C" w:rsidRPr="00630625">
        <w:rPr>
          <w:color w:val="auto"/>
          <w:lang w:val="fr-CM"/>
        </w:rPr>
        <w:t xml:space="preserve">anglais </w:t>
      </w:r>
      <w:r w:rsidR="002B7ACD" w:rsidRPr="00630625">
        <w:rPr>
          <w:color w:val="auto"/>
          <w:lang w:val="fr-CM"/>
        </w:rPr>
        <w:t xml:space="preserve">pour interagir avec les </w:t>
      </w:r>
      <w:r w:rsidR="00757B6B" w:rsidRPr="00630625">
        <w:rPr>
          <w:b/>
          <w:bCs/>
          <w:color w:val="auto"/>
          <w:lang w:val="fr-CM"/>
        </w:rPr>
        <w:t>1,3 milliard d'utilisateurs</w:t>
      </w:r>
      <w:r w:rsidR="00757B6B" w:rsidRPr="00630625">
        <w:rPr>
          <w:color w:val="auto"/>
          <w:lang w:val="fr-CM"/>
        </w:rPr>
        <w:t xml:space="preserve"> de l'anglais dans le monde</w:t>
      </w:r>
      <w:r w:rsidR="00C140F3" w:rsidRPr="00630625">
        <w:rPr>
          <w:color w:val="auto"/>
          <w:lang w:val="fr-CM"/>
        </w:rPr>
        <w:t xml:space="preserve">, que </w:t>
      </w:r>
      <w:r w:rsidR="001125B8" w:rsidRPr="00630625">
        <w:rPr>
          <w:color w:val="auto"/>
          <w:lang w:val="fr-CM"/>
        </w:rPr>
        <w:t xml:space="preserve">les </w:t>
      </w:r>
      <w:r w:rsidR="00287691" w:rsidRPr="00630625">
        <w:rPr>
          <w:color w:val="auto"/>
          <w:lang w:val="fr-CM"/>
        </w:rPr>
        <w:t>locuteurs primaires de l’anglais (</w:t>
      </w:r>
      <w:r w:rsidR="00757B6B" w:rsidRPr="00630625">
        <w:rPr>
          <w:color w:val="auto"/>
          <w:lang w:val="fr-CM"/>
        </w:rPr>
        <w:t>anglophones</w:t>
      </w:r>
      <w:r w:rsidR="00287691" w:rsidRPr="00630625">
        <w:rPr>
          <w:color w:val="auto"/>
          <w:lang w:val="fr-CM"/>
        </w:rPr>
        <w:t>)</w:t>
      </w:r>
      <w:r w:rsidR="00757B6B" w:rsidRPr="00630625">
        <w:rPr>
          <w:color w:val="auto"/>
          <w:lang w:val="fr-CM"/>
        </w:rPr>
        <w:t xml:space="preserve"> </w:t>
      </w:r>
      <w:r w:rsidR="001125B8" w:rsidRPr="00630625">
        <w:rPr>
          <w:color w:val="auto"/>
          <w:lang w:val="fr-CM"/>
        </w:rPr>
        <w:t>à apprendre le français</w:t>
      </w:r>
      <w:r w:rsidR="00DF5B28" w:rsidRPr="00630625">
        <w:rPr>
          <w:color w:val="auto"/>
          <w:lang w:val="fr-CM"/>
        </w:rPr>
        <w:t xml:space="preserve">, qui compte </w:t>
      </w:r>
      <w:r w:rsidR="00DF5B28" w:rsidRPr="00630625">
        <w:rPr>
          <w:b/>
          <w:bCs/>
          <w:color w:val="auto"/>
          <w:lang w:val="fr-CM"/>
        </w:rPr>
        <w:t>270 millions d'utilisateurs</w:t>
      </w:r>
      <w:r w:rsidR="00DF5B28" w:rsidRPr="00630625">
        <w:rPr>
          <w:color w:val="auto"/>
          <w:lang w:val="fr-CM"/>
        </w:rPr>
        <w:t xml:space="preserve"> dans le monde</w:t>
      </w:r>
      <w:r w:rsidR="002B7ACD" w:rsidRPr="00630625">
        <w:rPr>
          <w:color w:val="auto"/>
          <w:lang w:val="fr-CM"/>
        </w:rPr>
        <w:t>. Cependant, l'</w:t>
      </w:r>
      <w:r w:rsidR="00C04320" w:rsidRPr="00630625">
        <w:rPr>
          <w:b/>
          <w:bCs/>
          <w:color w:val="auto"/>
          <w:lang w:val="fr-CM"/>
        </w:rPr>
        <w:t>Afrique compte actuellement</w:t>
      </w:r>
      <w:r w:rsidR="00575807" w:rsidRPr="00630625">
        <w:rPr>
          <w:b/>
          <w:bCs/>
          <w:color w:val="auto"/>
          <w:lang w:val="fr-CM"/>
        </w:rPr>
        <w:t>, et de loin, la plus grande concentration de francophones dans le monde</w:t>
      </w:r>
      <w:r w:rsidR="003155D0" w:rsidRPr="00630625">
        <w:rPr>
          <w:color w:val="auto"/>
          <w:lang w:val="fr-CM"/>
        </w:rPr>
        <w:t xml:space="preserve">, dans les </w:t>
      </w:r>
      <w:r w:rsidR="00137670" w:rsidRPr="00630625">
        <w:rPr>
          <w:color w:val="auto"/>
          <w:lang w:val="fr-CM"/>
        </w:rPr>
        <w:t>États d'</w:t>
      </w:r>
      <w:r w:rsidR="003155D0" w:rsidRPr="00630625">
        <w:rPr>
          <w:color w:val="auto"/>
          <w:lang w:val="fr-CM"/>
        </w:rPr>
        <w:t xml:space="preserve">Afrique </w:t>
      </w:r>
      <w:r w:rsidR="00CD538A" w:rsidRPr="00630625">
        <w:rPr>
          <w:color w:val="auto"/>
          <w:lang w:val="fr-CM"/>
        </w:rPr>
        <w:t>C</w:t>
      </w:r>
      <w:r w:rsidR="003155D0" w:rsidRPr="00630625">
        <w:rPr>
          <w:color w:val="auto"/>
          <w:lang w:val="fr-CM"/>
        </w:rPr>
        <w:t xml:space="preserve">entrale, </w:t>
      </w:r>
      <w:r w:rsidR="00CD538A" w:rsidRPr="00630625">
        <w:rPr>
          <w:color w:val="auto"/>
          <w:lang w:val="fr-CM"/>
        </w:rPr>
        <w:t xml:space="preserve">de l’Ouest, </w:t>
      </w:r>
      <w:r w:rsidR="003155D0" w:rsidRPr="00630625">
        <w:rPr>
          <w:color w:val="auto"/>
          <w:lang w:val="fr-CM"/>
        </w:rPr>
        <w:t xml:space="preserve">et du Nord. </w:t>
      </w:r>
      <w:r w:rsidR="00636436" w:rsidRPr="00630625">
        <w:rPr>
          <w:color w:val="auto"/>
          <w:lang w:val="fr-CM"/>
        </w:rPr>
        <w:t>Pour les anglophones du Cameroun, afin d’</w:t>
      </w:r>
      <w:r w:rsidR="007F495A" w:rsidRPr="00630625">
        <w:rPr>
          <w:color w:val="auto"/>
          <w:lang w:val="fr-CM"/>
        </w:rPr>
        <w:t xml:space="preserve">opérer dans </w:t>
      </w:r>
      <w:r w:rsidR="00F62062" w:rsidRPr="00630625">
        <w:rPr>
          <w:color w:val="auto"/>
          <w:lang w:val="fr-CM"/>
        </w:rPr>
        <w:t xml:space="preserve">leur pays et </w:t>
      </w:r>
      <w:r w:rsidR="000677E6" w:rsidRPr="00630625">
        <w:rPr>
          <w:color w:val="auto"/>
          <w:lang w:val="fr-CM"/>
        </w:rPr>
        <w:t xml:space="preserve">dans </w:t>
      </w:r>
      <w:r w:rsidR="00F62062" w:rsidRPr="00630625">
        <w:rPr>
          <w:color w:val="auto"/>
          <w:lang w:val="fr-CM"/>
        </w:rPr>
        <w:t>leur continent, l</w:t>
      </w:r>
      <w:r w:rsidR="003155D0" w:rsidRPr="00630625">
        <w:rPr>
          <w:color w:val="auto"/>
          <w:lang w:val="fr-CM"/>
        </w:rPr>
        <w:t xml:space="preserve">e français reste un </w:t>
      </w:r>
      <w:r w:rsidR="003155D0" w:rsidRPr="00630625">
        <w:rPr>
          <w:i/>
          <w:iCs/>
          <w:color w:val="auto"/>
          <w:lang w:val="fr-CM"/>
        </w:rPr>
        <w:t>atout linguistique indispensable</w:t>
      </w:r>
      <w:r w:rsidR="003155D0" w:rsidRPr="00630625">
        <w:rPr>
          <w:color w:val="auto"/>
          <w:lang w:val="fr-CM"/>
        </w:rPr>
        <w:t xml:space="preserve">.  </w:t>
      </w:r>
      <w:r w:rsidR="001125B8" w:rsidRPr="00630625">
        <w:rPr>
          <w:color w:val="auto"/>
          <w:lang w:val="fr-CM"/>
        </w:rPr>
        <w:t xml:space="preserve"> </w:t>
      </w:r>
    </w:p>
    <w:p w14:paraId="7D23B634" w14:textId="77777777" w:rsidR="00265380" w:rsidRPr="00630625" w:rsidRDefault="00265380" w:rsidP="000F180B">
      <w:pPr>
        <w:pStyle w:val="ListParagraph"/>
        <w:jc w:val="both"/>
        <w:rPr>
          <w:sz w:val="24"/>
          <w:szCs w:val="24"/>
          <w:lang w:val="fr-CM"/>
        </w:rPr>
      </w:pPr>
    </w:p>
    <w:p w14:paraId="5E11EE30" w14:textId="427E19FD" w:rsidR="001F60FD" w:rsidRPr="00630625" w:rsidRDefault="00630625" w:rsidP="00562268">
      <w:pPr>
        <w:pStyle w:val="Default"/>
        <w:numPr>
          <w:ilvl w:val="0"/>
          <w:numId w:val="8"/>
        </w:numPr>
        <w:jc w:val="both"/>
        <w:rPr>
          <w:color w:val="auto"/>
          <w:lang w:val="fr-CM"/>
        </w:rPr>
      </w:pPr>
      <w:r w:rsidRPr="00630625">
        <w:rPr>
          <w:color w:val="auto"/>
          <w:lang w:val="fr-CM"/>
        </w:rPr>
        <w:t xml:space="preserve">D'après l'analyse de la </w:t>
      </w:r>
      <w:r w:rsidR="00E45B7C" w:rsidRPr="00630625">
        <w:rPr>
          <w:color w:val="auto"/>
          <w:lang w:val="fr-CM"/>
        </w:rPr>
        <w:t>L</w:t>
      </w:r>
      <w:r w:rsidRPr="00630625">
        <w:rPr>
          <w:color w:val="auto"/>
          <w:lang w:val="fr-CM"/>
        </w:rPr>
        <w:t xml:space="preserve">oi camerounaise de décembre 2019 qui régit les deux </w:t>
      </w:r>
      <w:r w:rsidR="00E45B7C" w:rsidRPr="00630625">
        <w:rPr>
          <w:color w:val="auto"/>
          <w:lang w:val="fr-CM"/>
        </w:rPr>
        <w:t>L</w:t>
      </w:r>
      <w:r w:rsidRPr="00630625">
        <w:rPr>
          <w:color w:val="auto"/>
          <w:lang w:val="fr-CM"/>
        </w:rPr>
        <w:t xml:space="preserve">angues </w:t>
      </w:r>
      <w:r w:rsidR="00E45B7C" w:rsidRPr="00630625">
        <w:rPr>
          <w:color w:val="auto"/>
          <w:lang w:val="fr-CM"/>
        </w:rPr>
        <w:t>O</w:t>
      </w:r>
      <w:r w:rsidRPr="00630625">
        <w:rPr>
          <w:color w:val="auto"/>
          <w:lang w:val="fr-CM"/>
        </w:rPr>
        <w:t xml:space="preserve">fficielles, le Cameroun </w:t>
      </w:r>
      <w:r w:rsidRPr="00630625">
        <w:rPr>
          <w:i/>
          <w:iCs/>
          <w:color w:val="auto"/>
          <w:lang w:val="fr-CM"/>
        </w:rPr>
        <w:t>n'</w:t>
      </w:r>
      <w:r w:rsidR="00CF591F" w:rsidRPr="00630625">
        <w:rPr>
          <w:i/>
          <w:iCs/>
          <w:color w:val="auto"/>
          <w:lang w:val="fr-CM"/>
        </w:rPr>
        <w:t xml:space="preserve">exige </w:t>
      </w:r>
      <w:r w:rsidRPr="00630625">
        <w:rPr>
          <w:i/>
          <w:iCs/>
          <w:color w:val="auto"/>
          <w:lang w:val="fr-CM"/>
        </w:rPr>
        <w:t>pas</w:t>
      </w:r>
      <w:r w:rsidRPr="00630625">
        <w:rPr>
          <w:color w:val="auto"/>
          <w:lang w:val="fr-CM"/>
        </w:rPr>
        <w:t xml:space="preserve"> </w:t>
      </w:r>
      <w:r w:rsidR="00F30F76" w:rsidRPr="00630625">
        <w:rPr>
          <w:color w:val="auto"/>
          <w:lang w:val="fr-CM"/>
        </w:rPr>
        <w:t xml:space="preserve">des agents publics </w:t>
      </w:r>
      <w:r w:rsidR="00CF591F" w:rsidRPr="00630625">
        <w:rPr>
          <w:color w:val="auto"/>
          <w:lang w:val="fr-CM"/>
        </w:rPr>
        <w:t xml:space="preserve">et fonctionnaires de l'État </w:t>
      </w:r>
      <w:r w:rsidR="00BE25A2" w:rsidRPr="00630625">
        <w:rPr>
          <w:color w:val="auto"/>
          <w:lang w:val="fr-CM"/>
        </w:rPr>
        <w:t xml:space="preserve">qu'ils soient bilingues en anglais et en français. Cependant, il exige que toutes les entités </w:t>
      </w:r>
      <w:r w:rsidR="009D3789" w:rsidRPr="00630625">
        <w:rPr>
          <w:color w:val="auto"/>
          <w:lang w:val="fr-CM"/>
        </w:rPr>
        <w:t xml:space="preserve">publiques </w:t>
      </w:r>
      <w:r w:rsidR="008A1100" w:rsidRPr="00630625">
        <w:rPr>
          <w:color w:val="auto"/>
          <w:lang w:val="fr-CM"/>
        </w:rPr>
        <w:t xml:space="preserve">aient la capacité, à travers la composition de leur personnel, de servir le public dans les deux langues officielles. </w:t>
      </w:r>
    </w:p>
    <w:p w14:paraId="70EB86AB" w14:textId="77777777" w:rsidR="00F8272E" w:rsidRPr="00630625" w:rsidRDefault="00F8272E" w:rsidP="000F180B">
      <w:pPr>
        <w:pStyle w:val="Default"/>
        <w:jc w:val="both"/>
        <w:rPr>
          <w:b/>
          <w:bCs/>
          <w:color w:val="auto"/>
          <w:sz w:val="32"/>
          <w:szCs w:val="32"/>
          <w:lang w:val="fr-CM"/>
        </w:rPr>
      </w:pPr>
    </w:p>
    <w:p w14:paraId="169A4928" w14:textId="553A746F" w:rsidR="001F60FD" w:rsidRPr="00630625" w:rsidRDefault="00630625">
      <w:pPr>
        <w:pStyle w:val="Default"/>
        <w:jc w:val="both"/>
        <w:rPr>
          <w:b/>
          <w:bCs/>
          <w:color w:val="auto"/>
          <w:sz w:val="32"/>
          <w:szCs w:val="32"/>
          <w:lang w:val="fr-CM"/>
        </w:rPr>
      </w:pPr>
      <w:r w:rsidRPr="00630625">
        <w:rPr>
          <w:b/>
          <w:bCs/>
          <w:color w:val="auto"/>
          <w:sz w:val="32"/>
          <w:szCs w:val="32"/>
          <w:lang w:val="fr-CM"/>
        </w:rPr>
        <w:t xml:space="preserve">Document de </w:t>
      </w:r>
      <w:r w:rsidR="00495627" w:rsidRPr="00630625">
        <w:rPr>
          <w:b/>
          <w:bCs/>
          <w:color w:val="auto"/>
          <w:sz w:val="32"/>
          <w:szCs w:val="32"/>
          <w:lang w:val="fr-CM"/>
        </w:rPr>
        <w:t xml:space="preserve">Réflexion </w:t>
      </w:r>
      <w:r w:rsidRPr="00630625">
        <w:rPr>
          <w:b/>
          <w:bCs/>
          <w:color w:val="auto"/>
          <w:sz w:val="32"/>
          <w:szCs w:val="32"/>
          <w:lang w:val="fr-CM"/>
        </w:rPr>
        <w:t xml:space="preserve">: </w:t>
      </w:r>
      <w:r w:rsidR="004E1268" w:rsidRPr="00630625">
        <w:rPr>
          <w:b/>
          <w:bCs/>
          <w:color w:val="auto"/>
          <w:sz w:val="32"/>
          <w:szCs w:val="32"/>
          <w:lang w:val="fr-CM"/>
        </w:rPr>
        <w:t xml:space="preserve">Système juridique et </w:t>
      </w:r>
      <w:r w:rsidR="00495627" w:rsidRPr="00630625">
        <w:rPr>
          <w:b/>
          <w:bCs/>
          <w:color w:val="auto"/>
          <w:sz w:val="32"/>
          <w:szCs w:val="32"/>
          <w:lang w:val="fr-CM"/>
        </w:rPr>
        <w:t>B</w:t>
      </w:r>
      <w:r w:rsidR="004E1268" w:rsidRPr="00630625">
        <w:rPr>
          <w:b/>
          <w:bCs/>
          <w:color w:val="auto"/>
          <w:sz w:val="32"/>
          <w:szCs w:val="32"/>
          <w:lang w:val="fr-CM"/>
        </w:rPr>
        <w:t>ijuridisme national</w:t>
      </w:r>
    </w:p>
    <w:p w14:paraId="37F540E6" w14:textId="77777777" w:rsidR="003A2BE2" w:rsidRPr="00630625" w:rsidRDefault="003A2BE2" w:rsidP="000F180B">
      <w:pPr>
        <w:pStyle w:val="Default"/>
        <w:jc w:val="both"/>
        <w:rPr>
          <w:color w:val="auto"/>
          <w:lang w:val="fr-CM"/>
        </w:rPr>
      </w:pPr>
    </w:p>
    <w:p w14:paraId="56C78854" w14:textId="6BD05229" w:rsidR="001F60FD" w:rsidRPr="00630625" w:rsidRDefault="00630625" w:rsidP="00562268">
      <w:pPr>
        <w:pStyle w:val="Default"/>
        <w:numPr>
          <w:ilvl w:val="0"/>
          <w:numId w:val="8"/>
        </w:numPr>
        <w:jc w:val="both"/>
        <w:rPr>
          <w:color w:val="auto"/>
          <w:lang w:val="fr-CM"/>
        </w:rPr>
      </w:pPr>
      <w:r w:rsidRPr="00630625">
        <w:rPr>
          <w:color w:val="auto"/>
          <w:lang w:val="fr-CM"/>
        </w:rPr>
        <w:t xml:space="preserve">Dans les pays qui abritent plus d'une </w:t>
      </w:r>
      <w:r w:rsidR="00506579" w:rsidRPr="00630625">
        <w:rPr>
          <w:color w:val="auto"/>
          <w:lang w:val="fr-CM"/>
        </w:rPr>
        <w:t>culture</w:t>
      </w:r>
      <w:r w:rsidRPr="00630625">
        <w:rPr>
          <w:color w:val="auto"/>
          <w:lang w:val="fr-CM"/>
        </w:rPr>
        <w:t xml:space="preserve"> juridique majeure</w:t>
      </w:r>
      <w:r w:rsidR="00F26EE2" w:rsidRPr="00630625">
        <w:rPr>
          <w:color w:val="auto"/>
          <w:lang w:val="fr-CM"/>
        </w:rPr>
        <w:t xml:space="preserve">, comme la Common Law </w:t>
      </w:r>
      <w:r w:rsidR="00B46E51" w:rsidRPr="00630625">
        <w:rPr>
          <w:color w:val="auto"/>
          <w:lang w:val="fr-CM"/>
        </w:rPr>
        <w:t>A</w:t>
      </w:r>
      <w:r w:rsidR="00F26EE2" w:rsidRPr="00630625">
        <w:rPr>
          <w:color w:val="auto"/>
          <w:lang w:val="fr-CM"/>
        </w:rPr>
        <w:t xml:space="preserve">nglo-saxonne et le droit </w:t>
      </w:r>
      <w:r w:rsidR="00A61E48" w:rsidRPr="00630625">
        <w:rPr>
          <w:color w:val="auto"/>
          <w:lang w:val="fr-CM"/>
        </w:rPr>
        <w:t>R</w:t>
      </w:r>
      <w:r w:rsidR="00F26EE2" w:rsidRPr="00630625">
        <w:rPr>
          <w:color w:val="auto"/>
          <w:lang w:val="fr-CM"/>
        </w:rPr>
        <w:t>omano-</w:t>
      </w:r>
      <w:r w:rsidR="00A61E48" w:rsidRPr="00630625">
        <w:rPr>
          <w:color w:val="auto"/>
          <w:lang w:val="fr-CM"/>
        </w:rPr>
        <w:t>G</w:t>
      </w:r>
      <w:r w:rsidR="00F26EE2" w:rsidRPr="00630625">
        <w:rPr>
          <w:color w:val="auto"/>
          <w:lang w:val="fr-CM"/>
        </w:rPr>
        <w:t>ermanique</w:t>
      </w:r>
      <w:r w:rsidR="00B46E51" w:rsidRPr="00630625">
        <w:rPr>
          <w:color w:val="auto"/>
          <w:lang w:val="fr-CM"/>
        </w:rPr>
        <w:t xml:space="preserve"> (Français)</w:t>
      </w:r>
      <w:r w:rsidR="00986C37" w:rsidRPr="00630625">
        <w:rPr>
          <w:color w:val="auto"/>
          <w:lang w:val="fr-CM"/>
        </w:rPr>
        <w:t>, il existe une</w:t>
      </w:r>
      <w:r w:rsidR="006F64BF" w:rsidRPr="00630625">
        <w:rPr>
          <w:color w:val="auto"/>
          <w:lang w:val="fr-CM"/>
        </w:rPr>
        <w:t xml:space="preserve"> méthode novatrice</w:t>
      </w:r>
      <w:r w:rsidR="00986C37" w:rsidRPr="00630625">
        <w:rPr>
          <w:color w:val="auto"/>
          <w:lang w:val="fr-CM"/>
        </w:rPr>
        <w:t xml:space="preserve"> de rédiger les lois</w:t>
      </w:r>
      <w:r w:rsidR="00A00C86" w:rsidRPr="00630625">
        <w:rPr>
          <w:color w:val="auto"/>
          <w:lang w:val="fr-CM"/>
        </w:rPr>
        <w:t>, afin de tenir compte</w:t>
      </w:r>
      <w:r w:rsidR="004153A2" w:rsidRPr="00630625">
        <w:rPr>
          <w:color w:val="auto"/>
          <w:lang w:val="fr-CM"/>
        </w:rPr>
        <w:t>, et de concilier</w:t>
      </w:r>
      <w:r w:rsidR="00A00C86" w:rsidRPr="00630625">
        <w:rPr>
          <w:color w:val="auto"/>
          <w:lang w:val="fr-CM"/>
        </w:rPr>
        <w:t xml:space="preserve"> </w:t>
      </w:r>
      <w:r w:rsidR="004153A2" w:rsidRPr="00630625">
        <w:rPr>
          <w:color w:val="auto"/>
          <w:lang w:val="fr-CM"/>
        </w:rPr>
        <w:t>l</w:t>
      </w:r>
      <w:r w:rsidR="00A00C86" w:rsidRPr="00630625">
        <w:rPr>
          <w:color w:val="auto"/>
          <w:lang w:val="fr-CM"/>
        </w:rPr>
        <w:t xml:space="preserve">es deux systèmes juridiques. Grâce à ce que l'on appelle le </w:t>
      </w:r>
      <w:r w:rsidR="00400FF0" w:rsidRPr="00630625">
        <w:rPr>
          <w:b/>
          <w:bCs/>
          <w:color w:val="auto"/>
          <w:lang w:val="fr-CM"/>
        </w:rPr>
        <w:t>bijuridisme</w:t>
      </w:r>
      <w:r w:rsidR="00A00C86" w:rsidRPr="00630625">
        <w:rPr>
          <w:b/>
          <w:bCs/>
          <w:color w:val="auto"/>
          <w:lang w:val="fr-CM"/>
        </w:rPr>
        <w:t xml:space="preserve"> législatif</w:t>
      </w:r>
      <w:r w:rsidR="00A00C86" w:rsidRPr="00630625">
        <w:rPr>
          <w:color w:val="auto"/>
          <w:lang w:val="fr-CM"/>
        </w:rPr>
        <w:t xml:space="preserve">, le texte de loi </w:t>
      </w:r>
      <w:r w:rsidR="00A00C86" w:rsidRPr="00630625">
        <w:rPr>
          <w:color w:val="auto"/>
          <w:u w:val="single"/>
          <w:lang w:val="fr-CM"/>
        </w:rPr>
        <w:t>n'est pas</w:t>
      </w:r>
      <w:r w:rsidR="00A00C86" w:rsidRPr="00630625">
        <w:rPr>
          <w:color w:val="auto"/>
          <w:lang w:val="fr-CM"/>
        </w:rPr>
        <w:t xml:space="preserve"> rédigé dans une langue juridique, puis traduit dans l'autre</w:t>
      </w:r>
      <w:r w:rsidR="00965143" w:rsidRPr="00630625">
        <w:rPr>
          <w:color w:val="auto"/>
          <w:lang w:val="fr-CM"/>
        </w:rPr>
        <w:t>, ce qui comporte le risque que les concepts ne soient pas adaptés à la langue juridique cible</w:t>
      </w:r>
      <w:r w:rsidR="00C6096A" w:rsidRPr="00630625">
        <w:rPr>
          <w:color w:val="auto"/>
          <w:lang w:val="fr-CM"/>
        </w:rPr>
        <w:t xml:space="preserve">. La loi est plutôt </w:t>
      </w:r>
      <w:r w:rsidR="004B0893" w:rsidRPr="00630625">
        <w:rPr>
          <w:color w:val="auto"/>
          <w:lang w:val="fr-CM"/>
        </w:rPr>
        <w:t>rédigé</w:t>
      </w:r>
      <w:r w:rsidR="00EB0086" w:rsidRPr="00630625">
        <w:rPr>
          <w:color w:val="auto"/>
          <w:lang w:val="fr-CM"/>
        </w:rPr>
        <w:t>e</w:t>
      </w:r>
      <w:r w:rsidR="00C6096A" w:rsidRPr="00630625">
        <w:rPr>
          <w:color w:val="auto"/>
          <w:lang w:val="fr-CM"/>
        </w:rPr>
        <w:t xml:space="preserve"> avec deux porte-plumes : elle est </w:t>
      </w:r>
      <w:r w:rsidR="00C6096A" w:rsidRPr="00630625">
        <w:rPr>
          <w:i/>
          <w:iCs/>
          <w:color w:val="auto"/>
          <w:lang w:val="fr-CM"/>
        </w:rPr>
        <w:t xml:space="preserve">simultanément </w:t>
      </w:r>
      <w:r w:rsidR="004B0893" w:rsidRPr="00630625">
        <w:rPr>
          <w:i/>
          <w:iCs/>
          <w:color w:val="auto"/>
          <w:lang w:val="fr-CM"/>
        </w:rPr>
        <w:t>corédigée</w:t>
      </w:r>
      <w:r w:rsidR="002540FA" w:rsidRPr="00630625">
        <w:rPr>
          <w:i/>
          <w:iCs/>
          <w:color w:val="auto"/>
          <w:lang w:val="fr-CM"/>
        </w:rPr>
        <w:t xml:space="preserve"> </w:t>
      </w:r>
      <w:r w:rsidR="00626021" w:rsidRPr="00630625">
        <w:rPr>
          <w:color w:val="auto"/>
          <w:lang w:val="fr-CM"/>
        </w:rPr>
        <w:t>dans les deux langues juridiques</w:t>
      </w:r>
      <w:r w:rsidR="00EB0086" w:rsidRPr="00630625">
        <w:rPr>
          <w:color w:val="auto"/>
          <w:lang w:val="fr-CM"/>
        </w:rPr>
        <w:t>. Le</w:t>
      </w:r>
      <w:r w:rsidR="00626021" w:rsidRPr="00630625">
        <w:rPr>
          <w:color w:val="auto"/>
          <w:lang w:val="fr-CM"/>
        </w:rPr>
        <w:t xml:space="preserve"> résultat est </w:t>
      </w:r>
      <w:r w:rsidR="002540FA" w:rsidRPr="00630625">
        <w:rPr>
          <w:color w:val="auto"/>
          <w:lang w:val="fr-CM"/>
        </w:rPr>
        <w:t xml:space="preserve">que chaque version linguistique d'une </w:t>
      </w:r>
      <w:r w:rsidR="00626021" w:rsidRPr="00630625">
        <w:rPr>
          <w:color w:val="auto"/>
          <w:lang w:val="fr-CM"/>
        </w:rPr>
        <w:t xml:space="preserve">loi </w:t>
      </w:r>
      <w:r w:rsidR="002540FA" w:rsidRPr="00630625">
        <w:rPr>
          <w:color w:val="auto"/>
          <w:lang w:val="fr-CM"/>
        </w:rPr>
        <w:t xml:space="preserve">est </w:t>
      </w:r>
      <w:r w:rsidR="00626021" w:rsidRPr="00630625">
        <w:rPr>
          <w:color w:val="auto"/>
          <w:lang w:val="fr-CM"/>
        </w:rPr>
        <w:t>exprimée dans l</w:t>
      </w:r>
      <w:r w:rsidR="006C657C" w:rsidRPr="00630625">
        <w:rPr>
          <w:color w:val="auto"/>
          <w:lang w:val="fr-CM"/>
        </w:rPr>
        <w:t>es</w:t>
      </w:r>
      <w:r w:rsidR="00626021" w:rsidRPr="00630625">
        <w:rPr>
          <w:color w:val="auto"/>
          <w:lang w:val="fr-CM"/>
        </w:rPr>
        <w:t xml:space="preserve"> </w:t>
      </w:r>
      <w:r w:rsidR="002540FA" w:rsidRPr="00630625">
        <w:rPr>
          <w:color w:val="auto"/>
          <w:lang w:val="fr-CM"/>
        </w:rPr>
        <w:t>terminologie</w:t>
      </w:r>
      <w:r w:rsidR="00746010" w:rsidRPr="00630625">
        <w:rPr>
          <w:color w:val="auto"/>
          <w:lang w:val="fr-CM"/>
        </w:rPr>
        <w:t>s</w:t>
      </w:r>
      <w:r w:rsidR="002540FA" w:rsidRPr="00630625">
        <w:rPr>
          <w:color w:val="auto"/>
          <w:lang w:val="fr-CM"/>
        </w:rPr>
        <w:t xml:space="preserve">, les concepts et les procédures connus de ce système et de </w:t>
      </w:r>
      <w:r w:rsidR="00746010" w:rsidRPr="00630625">
        <w:rPr>
          <w:color w:val="auto"/>
          <w:lang w:val="fr-CM"/>
        </w:rPr>
        <w:t>cet environnement juridique</w:t>
      </w:r>
      <w:r w:rsidR="002540FA" w:rsidRPr="00630625">
        <w:rPr>
          <w:color w:val="auto"/>
          <w:lang w:val="fr-CM"/>
        </w:rPr>
        <w:t xml:space="preserve">.  </w:t>
      </w:r>
      <w:r w:rsidR="00F26EE2" w:rsidRPr="00630625">
        <w:rPr>
          <w:color w:val="auto"/>
          <w:lang w:val="fr-CM"/>
        </w:rPr>
        <w:t xml:space="preserve">  </w:t>
      </w:r>
    </w:p>
    <w:p w14:paraId="3FC5D103" w14:textId="77777777" w:rsidR="000E79D3" w:rsidRPr="00630625" w:rsidRDefault="000E79D3" w:rsidP="000F180B">
      <w:pPr>
        <w:pStyle w:val="Default"/>
        <w:ind w:left="720"/>
        <w:jc w:val="both"/>
        <w:rPr>
          <w:color w:val="auto"/>
          <w:lang w:val="fr-CM"/>
        </w:rPr>
      </w:pPr>
    </w:p>
    <w:p w14:paraId="22F03968" w14:textId="28ACA822" w:rsidR="001F60FD" w:rsidRPr="00630625" w:rsidRDefault="00630625" w:rsidP="00562268">
      <w:pPr>
        <w:pStyle w:val="Default"/>
        <w:numPr>
          <w:ilvl w:val="0"/>
          <w:numId w:val="8"/>
        </w:numPr>
        <w:jc w:val="both"/>
        <w:rPr>
          <w:color w:val="auto"/>
          <w:lang w:val="fr-CM"/>
        </w:rPr>
      </w:pPr>
      <w:r w:rsidRPr="00630625">
        <w:rPr>
          <w:color w:val="auto"/>
          <w:lang w:val="fr-CM"/>
        </w:rPr>
        <w:t xml:space="preserve">Les </w:t>
      </w:r>
      <w:r w:rsidR="003B3AF0" w:rsidRPr="00630625">
        <w:rPr>
          <w:color w:val="auto"/>
          <w:lang w:val="fr-CM"/>
        </w:rPr>
        <w:t xml:space="preserve">jeunes </w:t>
      </w:r>
      <w:r w:rsidRPr="00630625">
        <w:rPr>
          <w:color w:val="auto"/>
          <w:lang w:val="fr-CM"/>
        </w:rPr>
        <w:t xml:space="preserve">avocats, juristes et professionnels du droit camerounais en </w:t>
      </w:r>
      <w:r w:rsidR="003B3AF0" w:rsidRPr="00630625">
        <w:rPr>
          <w:color w:val="auto"/>
          <w:lang w:val="fr-CM"/>
        </w:rPr>
        <w:t xml:space="preserve">formation </w:t>
      </w:r>
      <w:r w:rsidR="00EA54B9" w:rsidRPr="00630625">
        <w:rPr>
          <w:color w:val="auto"/>
          <w:lang w:val="fr-CM"/>
        </w:rPr>
        <w:t xml:space="preserve">continueront, dans leur formation universitaire, à étudier le droit </w:t>
      </w:r>
      <w:r w:rsidR="0031723C" w:rsidRPr="00630625">
        <w:rPr>
          <w:color w:val="auto"/>
          <w:lang w:val="fr-CM"/>
        </w:rPr>
        <w:t>teinté</w:t>
      </w:r>
      <w:r w:rsidR="00E01742" w:rsidRPr="00630625">
        <w:rPr>
          <w:color w:val="auto"/>
          <w:lang w:val="fr-CM"/>
        </w:rPr>
        <w:t xml:space="preserve"> </w:t>
      </w:r>
      <w:r w:rsidR="00D53C68" w:rsidRPr="00630625">
        <w:rPr>
          <w:color w:val="auto"/>
          <w:lang w:val="fr-CM"/>
        </w:rPr>
        <w:t xml:space="preserve">soit de la </w:t>
      </w:r>
      <w:r w:rsidR="00CA0B34" w:rsidRPr="00630625">
        <w:rPr>
          <w:color w:val="auto"/>
          <w:lang w:val="fr-CM"/>
        </w:rPr>
        <w:t>culture</w:t>
      </w:r>
      <w:r w:rsidR="00854AFD" w:rsidRPr="00630625">
        <w:rPr>
          <w:color w:val="auto"/>
          <w:lang w:val="fr-CM"/>
        </w:rPr>
        <w:t xml:space="preserve"> juridique </w:t>
      </w:r>
      <w:r w:rsidR="0031723C" w:rsidRPr="00630625">
        <w:rPr>
          <w:color w:val="auto"/>
          <w:lang w:val="fr-CM"/>
        </w:rPr>
        <w:t>R</w:t>
      </w:r>
      <w:r w:rsidR="00854AFD" w:rsidRPr="00630625">
        <w:rPr>
          <w:color w:val="auto"/>
          <w:lang w:val="fr-CM"/>
        </w:rPr>
        <w:t>omano-</w:t>
      </w:r>
      <w:r w:rsidR="0031723C" w:rsidRPr="00630625">
        <w:rPr>
          <w:color w:val="auto"/>
          <w:lang w:val="fr-CM"/>
        </w:rPr>
        <w:t>G</w:t>
      </w:r>
      <w:r w:rsidR="00854AFD" w:rsidRPr="00630625">
        <w:rPr>
          <w:color w:val="auto"/>
          <w:lang w:val="fr-CM"/>
        </w:rPr>
        <w:t>ermanique (française) ou de</w:t>
      </w:r>
      <w:r w:rsidR="0031723C" w:rsidRPr="00630625">
        <w:rPr>
          <w:color w:val="auto"/>
          <w:lang w:val="fr-CM"/>
        </w:rPr>
        <w:t xml:space="preserve"> la</w:t>
      </w:r>
      <w:r w:rsidR="00854AFD" w:rsidRPr="00630625">
        <w:rPr>
          <w:color w:val="auto"/>
          <w:lang w:val="fr-CM"/>
        </w:rPr>
        <w:t xml:space="preserve"> Common Law (anglaise). </w:t>
      </w:r>
      <w:r w:rsidR="00233B41" w:rsidRPr="00630625">
        <w:rPr>
          <w:color w:val="auto"/>
          <w:lang w:val="fr-CM"/>
        </w:rPr>
        <w:t xml:space="preserve">Cependant, étant donné que le pays a un seul marché juridique dans lequel </w:t>
      </w:r>
      <w:r w:rsidR="00732AE9" w:rsidRPr="00630625">
        <w:rPr>
          <w:color w:val="auto"/>
          <w:lang w:val="fr-CM"/>
        </w:rPr>
        <w:t xml:space="preserve">les </w:t>
      </w:r>
      <w:r w:rsidR="00233B41" w:rsidRPr="00630625">
        <w:rPr>
          <w:color w:val="auto"/>
          <w:lang w:val="fr-CM"/>
        </w:rPr>
        <w:t xml:space="preserve">professionnels du droit </w:t>
      </w:r>
      <w:r w:rsidR="00732AE9" w:rsidRPr="00630625">
        <w:rPr>
          <w:color w:val="auto"/>
          <w:lang w:val="fr-CM"/>
        </w:rPr>
        <w:t xml:space="preserve">sont </w:t>
      </w:r>
      <w:r w:rsidR="00233B41" w:rsidRPr="00630625">
        <w:rPr>
          <w:color w:val="auto"/>
          <w:lang w:val="fr-CM"/>
        </w:rPr>
        <w:t xml:space="preserve">mobiles, </w:t>
      </w:r>
      <w:r w:rsidR="00BC702B" w:rsidRPr="00630625">
        <w:rPr>
          <w:color w:val="auto"/>
          <w:lang w:val="fr-CM"/>
        </w:rPr>
        <w:t xml:space="preserve">les juristes </w:t>
      </w:r>
      <w:r w:rsidR="003C38D6" w:rsidRPr="00630625">
        <w:rPr>
          <w:color w:val="auto"/>
          <w:lang w:val="fr-CM"/>
        </w:rPr>
        <w:t xml:space="preserve">en formation </w:t>
      </w:r>
      <w:r w:rsidR="00BC702B" w:rsidRPr="00630625">
        <w:rPr>
          <w:color w:val="auto"/>
          <w:lang w:val="fr-CM"/>
        </w:rPr>
        <w:t xml:space="preserve">devraient être </w:t>
      </w:r>
      <w:r w:rsidR="00732AE9" w:rsidRPr="00630625">
        <w:rPr>
          <w:color w:val="auto"/>
          <w:lang w:val="fr-CM"/>
        </w:rPr>
        <w:t xml:space="preserve">enseignés, </w:t>
      </w:r>
      <w:r w:rsidR="00BC702B" w:rsidRPr="00630625">
        <w:rPr>
          <w:color w:val="auto"/>
          <w:lang w:val="fr-CM"/>
        </w:rPr>
        <w:t xml:space="preserve">dès </w:t>
      </w:r>
      <w:r w:rsidR="00B26D19" w:rsidRPr="00630625">
        <w:rPr>
          <w:color w:val="auto"/>
          <w:lang w:val="fr-CM"/>
        </w:rPr>
        <w:t>l’entame</w:t>
      </w:r>
      <w:r w:rsidR="00BC702B" w:rsidRPr="00630625">
        <w:rPr>
          <w:color w:val="auto"/>
          <w:lang w:val="fr-CM"/>
        </w:rPr>
        <w:t xml:space="preserve"> de leurs </w:t>
      </w:r>
      <w:r w:rsidR="00732AE9" w:rsidRPr="00630625">
        <w:rPr>
          <w:color w:val="auto"/>
          <w:lang w:val="fr-CM"/>
        </w:rPr>
        <w:t xml:space="preserve">études, </w:t>
      </w:r>
      <w:r w:rsidR="00BC702B" w:rsidRPr="00630625">
        <w:rPr>
          <w:color w:val="auto"/>
          <w:lang w:val="fr-CM"/>
        </w:rPr>
        <w:t xml:space="preserve">les méthodes, concepts et procédures </w:t>
      </w:r>
      <w:r w:rsidR="00BC702B" w:rsidRPr="00630625">
        <w:rPr>
          <w:color w:val="auto"/>
          <w:lang w:val="fr-CM"/>
        </w:rPr>
        <w:lastRenderedPageBreak/>
        <w:t xml:space="preserve">juridiques </w:t>
      </w:r>
      <w:r w:rsidR="00920817" w:rsidRPr="00630625">
        <w:rPr>
          <w:color w:val="auto"/>
          <w:lang w:val="fr-CM"/>
        </w:rPr>
        <w:t xml:space="preserve">de </w:t>
      </w:r>
      <w:r w:rsidR="00BC702B" w:rsidRPr="00630625">
        <w:rPr>
          <w:i/>
          <w:iCs/>
          <w:color w:val="auto"/>
          <w:lang w:val="fr-CM"/>
        </w:rPr>
        <w:t xml:space="preserve">l'autre </w:t>
      </w:r>
      <w:r w:rsidR="00DC3836" w:rsidRPr="00630625">
        <w:rPr>
          <w:color w:val="auto"/>
          <w:lang w:val="fr-CM"/>
        </w:rPr>
        <w:t>culture</w:t>
      </w:r>
      <w:r w:rsidR="00BC702B" w:rsidRPr="00630625">
        <w:rPr>
          <w:color w:val="auto"/>
          <w:lang w:val="fr-CM"/>
        </w:rPr>
        <w:t xml:space="preserve"> juridique principale du pays. </w:t>
      </w:r>
      <w:r w:rsidR="00783780" w:rsidRPr="00630625">
        <w:rPr>
          <w:color w:val="auto"/>
          <w:lang w:val="fr-CM"/>
        </w:rPr>
        <w:t xml:space="preserve">Actuellement, les </w:t>
      </w:r>
      <w:r w:rsidR="00EF5168" w:rsidRPr="00630625">
        <w:rPr>
          <w:color w:val="auto"/>
          <w:lang w:val="fr-CM"/>
        </w:rPr>
        <w:t>U</w:t>
      </w:r>
      <w:r w:rsidR="00872491" w:rsidRPr="00630625">
        <w:rPr>
          <w:color w:val="auto"/>
          <w:lang w:val="fr-CM"/>
        </w:rPr>
        <w:t xml:space="preserve">niversités </w:t>
      </w:r>
      <w:r w:rsidR="00EF5168" w:rsidRPr="00630625">
        <w:rPr>
          <w:color w:val="auto"/>
          <w:lang w:val="fr-CM"/>
        </w:rPr>
        <w:t>C</w:t>
      </w:r>
      <w:r w:rsidR="00872491" w:rsidRPr="00630625">
        <w:rPr>
          <w:color w:val="auto"/>
          <w:lang w:val="fr-CM"/>
        </w:rPr>
        <w:t>amerounaises n</w:t>
      </w:r>
      <w:r w:rsidR="00391612" w:rsidRPr="00630625">
        <w:rPr>
          <w:color w:val="auto"/>
          <w:lang w:val="fr-CM"/>
        </w:rPr>
        <w:t xml:space="preserve">’assurent pas que les diplômés </w:t>
      </w:r>
      <w:r w:rsidR="00783780" w:rsidRPr="00630625">
        <w:rPr>
          <w:color w:val="auto"/>
          <w:lang w:val="fr-CM"/>
        </w:rPr>
        <w:t xml:space="preserve">en droit </w:t>
      </w:r>
      <w:r w:rsidR="00737729" w:rsidRPr="00630625">
        <w:rPr>
          <w:color w:val="auto"/>
          <w:lang w:val="fr-CM"/>
        </w:rPr>
        <w:t xml:space="preserve">terminent leurs études </w:t>
      </w:r>
      <w:r w:rsidR="0002500A" w:rsidRPr="00630625">
        <w:rPr>
          <w:color w:val="auto"/>
          <w:lang w:val="fr-CM"/>
        </w:rPr>
        <w:t xml:space="preserve">en ayant </w:t>
      </w:r>
      <w:r w:rsidR="00EB3DF6" w:rsidRPr="00630625">
        <w:rPr>
          <w:color w:val="auto"/>
          <w:lang w:val="fr-CM"/>
        </w:rPr>
        <w:t>des</w:t>
      </w:r>
      <w:r w:rsidR="0002500A" w:rsidRPr="00630625">
        <w:rPr>
          <w:color w:val="auto"/>
          <w:lang w:val="fr-CM"/>
        </w:rPr>
        <w:t xml:space="preserve"> </w:t>
      </w:r>
      <w:r w:rsidR="00BF75EE" w:rsidRPr="00630625">
        <w:rPr>
          <w:color w:val="auto"/>
          <w:lang w:val="fr-CM"/>
        </w:rPr>
        <w:t>connaissance</w:t>
      </w:r>
      <w:r w:rsidR="00EB3DF6" w:rsidRPr="00630625">
        <w:rPr>
          <w:color w:val="auto"/>
          <w:lang w:val="fr-CM"/>
        </w:rPr>
        <w:t>s</w:t>
      </w:r>
      <w:r w:rsidR="0002500A" w:rsidRPr="00630625">
        <w:rPr>
          <w:color w:val="auto"/>
          <w:lang w:val="fr-CM"/>
        </w:rPr>
        <w:t xml:space="preserve"> de base </w:t>
      </w:r>
      <w:r w:rsidR="00EB3DF6" w:rsidRPr="00630625">
        <w:rPr>
          <w:color w:val="auto"/>
          <w:lang w:val="fr-CM"/>
        </w:rPr>
        <w:t>sur</w:t>
      </w:r>
      <w:r w:rsidR="0002500A" w:rsidRPr="00630625">
        <w:rPr>
          <w:color w:val="auto"/>
          <w:lang w:val="fr-CM"/>
        </w:rPr>
        <w:t xml:space="preserve"> </w:t>
      </w:r>
      <w:r w:rsidR="00783780" w:rsidRPr="00630625">
        <w:rPr>
          <w:i/>
          <w:iCs/>
          <w:color w:val="auto"/>
          <w:lang w:val="fr-CM"/>
        </w:rPr>
        <w:t xml:space="preserve">l'autre </w:t>
      </w:r>
      <w:r w:rsidR="00783780" w:rsidRPr="00630625">
        <w:rPr>
          <w:color w:val="auto"/>
          <w:lang w:val="fr-CM"/>
        </w:rPr>
        <w:t>tradition juridique</w:t>
      </w:r>
      <w:r w:rsidR="003C30E6" w:rsidRPr="00630625">
        <w:rPr>
          <w:color w:val="auto"/>
          <w:lang w:val="fr-CM"/>
        </w:rPr>
        <w:t>, différent</w:t>
      </w:r>
      <w:r w:rsidR="000859EF" w:rsidRPr="00630625">
        <w:rPr>
          <w:color w:val="auto"/>
          <w:lang w:val="fr-CM"/>
        </w:rPr>
        <w:t xml:space="preserve"> de celle dans laquelle ils ont été formé</w:t>
      </w:r>
      <w:r w:rsidR="00EB3DF6" w:rsidRPr="00630625">
        <w:rPr>
          <w:color w:val="auto"/>
          <w:lang w:val="fr-CM"/>
        </w:rPr>
        <w:t>s</w:t>
      </w:r>
      <w:r w:rsidR="00783780" w:rsidRPr="00630625">
        <w:rPr>
          <w:color w:val="auto"/>
          <w:lang w:val="fr-CM"/>
        </w:rPr>
        <w:t xml:space="preserve">. Une </w:t>
      </w:r>
      <w:r w:rsidR="00FD06A1" w:rsidRPr="00630625">
        <w:rPr>
          <w:color w:val="auto"/>
          <w:lang w:val="fr-CM"/>
        </w:rPr>
        <w:t xml:space="preserve">formation en </w:t>
      </w:r>
      <w:r w:rsidR="00FD06A1" w:rsidRPr="00630625">
        <w:rPr>
          <w:b/>
          <w:bCs/>
          <w:color w:val="auto"/>
          <w:lang w:val="fr-CM"/>
        </w:rPr>
        <w:t xml:space="preserve">droit comparé </w:t>
      </w:r>
      <w:r w:rsidR="00FD06A1" w:rsidRPr="00630625">
        <w:rPr>
          <w:color w:val="auto"/>
          <w:lang w:val="fr-CM"/>
        </w:rPr>
        <w:t>est indispensable.</w:t>
      </w:r>
    </w:p>
    <w:p w14:paraId="74D71209" w14:textId="77777777" w:rsidR="00732AE9" w:rsidRPr="00630625" w:rsidRDefault="00732AE9" w:rsidP="000F180B">
      <w:pPr>
        <w:pStyle w:val="Default"/>
        <w:jc w:val="both"/>
        <w:rPr>
          <w:color w:val="auto"/>
          <w:lang w:val="fr-CM"/>
        </w:rPr>
      </w:pPr>
    </w:p>
    <w:p w14:paraId="7174BDA8" w14:textId="77777777" w:rsidR="00495627" w:rsidRPr="00630625" w:rsidRDefault="00630625" w:rsidP="00495627">
      <w:pPr>
        <w:pStyle w:val="Default"/>
        <w:rPr>
          <w:b/>
          <w:bCs/>
          <w:color w:val="auto"/>
          <w:sz w:val="32"/>
          <w:szCs w:val="32"/>
          <w:lang w:val="fr-CM"/>
        </w:rPr>
      </w:pPr>
      <w:r w:rsidRPr="00630625">
        <w:rPr>
          <w:b/>
          <w:bCs/>
          <w:color w:val="auto"/>
          <w:sz w:val="32"/>
          <w:szCs w:val="32"/>
          <w:lang w:val="fr-CM"/>
        </w:rPr>
        <w:t>Document</w:t>
      </w:r>
      <w:r w:rsidR="00495627" w:rsidRPr="00630625">
        <w:rPr>
          <w:b/>
          <w:bCs/>
          <w:color w:val="auto"/>
          <w:sz w:val="32"/>
          <w:szCs w:val="32"/>
          <w:lang w:val="fr-CM"/>
        </w:rPr>
        <w:t xml:space="preserve"> de</w:t>
      </w:r>
      <w:r w:rsidRPr="00630625">
        <w:rPr>
          <w:b/>
          <w:bCs/>
          <w:color w:val="auto"/>
          <w:sz w:val="32"/>
          <w:szCs w:val="32"/>
          <w:lang w:val="fr-CM"/>
        </w:rPr>
        <w:t xml:space="preserve"> </w:t>
      </w:r>
      <w:r w:rsidR="00495627" w:rsidRPr="00630625">
        <w:rPr>
          <w:b/>
          <w:bCs/>
          <w:color w:val="auto"/>
          <w:sz w:val="32"/>
          <w:szCs w:val="32"/>
          <w:lang w:val="fr-CM"/>
        </w:rPr>
        <w:t>Réflexion</w:t>
      </w:r>
      <w:r w:rsidRPr="00630625">
        <w:rPr>
          <w:b/>
          <w:bCs/>
          <w:color w:val="auto"/>
          <w:sz w:val="32"/>
          <w:szCs w:val="32"/>
          <w:lang w:val="fr-CM"/>
        </w:rPr>
        <w:t xml:space="preserve"> : </w:t>
      </w:r>
      <w:r w:rsidR="00495627" w:rsidRPr="00630625">
        <w:rPr>
          <w:b/>
          <w:bCs/>
          <w:color w:val="auto"/>
          <w:sz w:val="32"/>
          <w:szCs w:val="32"/>
          <w:lang w:val="fr-CM"/>
        </w:rPr>
        <w:t xml:space="preserve">La Gestion des deux Sous-systèmes Éducatifs </w:t>
      </w:r>
    </w:p>
    <w:p w14:paraId="02341BFC" w14:textId="77777777" w:rsidR="003A2BE2" w:rsidRPr="00630625" w:rsidRDefault="003A2BE2" w:rsidP="000F180B">
      <w:pPr>
        <w:pStyle w:val="Default"/>
        <w:jc w:val="both"/>
        <w:rPr>
          <w:color w:val="auto"/>
          <w:lang w:val="fr-CM"/>
        </w:rPr>
      </w:pPr>
    </w:p>
    <w:p w14:paraId="2422383D" w14:textId="514F79E7" w:rsidR="001F60FD" w:rsidRPr="00630625" w:rsidRDefault="00630625" w:rsidP="00562268">
      <w:pPr>
        <w:pStyle w:val="Default"/>
        <w:numPr>
          <w:ilvl w:val="0"/>
          <w:numId w:val="8"/>
        </w:numPr>
        <w:jc w:val="both"/>
        <w:rPr>
          <w:color w:val="auto"/>
          <w:lang w:val="fr-CM"/>
        </w:rPr>
      </w:pPr>
      <w:r w:rsidRPr="00630625">
        <w:rPr>
          <w:color w:val="auto"/>
          <w:lang w:val="fr-CM"/>
        </w:rPr>
        <w:t xml:space="preserve">Puisque le Cameroun cherche à résoudre la </w:t>
      </w:r>
      <w:r w:rsidR="00223A48" w:rsidRPr="00630625">
        <w:rPr>
          <w:color w:val="auto"/>
          <w:lang w:val="fr-CM"/>
        </w:rPr>
        <w:t xml:space="preserve">crise </w:t>
      </w:r>
      <w:r w:rsidR="00273DD1" w:rsidRPr="00630625">
        <w:rPr>
          <w:color w:val="auto"/>
          <w:lang w:val="fr-CM"/>
        </w:rPr>
        <w:t xml:space="preserve">autour </w:t>
      </w:r>
      <w:r w:rsidR="00223A48" w:rsidRPr="00630625">
        <w:rPr>
          <w:color w:val="auto"/>
          <w:lang w:val="fr-CM"/>
        </w:rPr>
        <w:t xml:space="preserve">des systèmes éducatifs </w:t>
      </w:r>
      <w:r w:rsidR="00C10731" w:rsidRPr="00630625">
        <w:rPr>
          <w:color w:val="auto"/>
          <w:lang w:val="fr-CM"/>
        </w:rPr>
        <w:t>en assurant</w:t>
      </w:r>
      <w:r w:rsidR="00273DD1" w:rsidRPr="00630625">
        <w:rPr>
          <w:color w:val="auto"/>
          <w:lang w:val="fr-CM"/>
        </w:rPr>
        <w:t xml:space="preserve"> la « </w:t>
      </w:r>
      <w:r w:rsidR="00223A48" w:rsidRPr="00630625">
        <w:rPr>
          <w:i/>
          <w:iCs/>
          <w:color w:val="auto"/>
          <w:lang w:val="fr-CM"/>
        </w:rPr>
        <w:t>préserva</w:t>
      </w:r>
      <w:r w:rsidR="00273DD1" w:rsidRPr="00630625">
        <w:rPr>
          <w:i/>
          <w:iCs/>
          <w:color w:val="auto"/>
          <w:lang w:val="fr-CM"/>
        </w:rPr>
        <w:t>tion</w:t>
      </w:r>
      <w:r w:rsidR="00223A48" w:rsidRPr="00630625">
        <w:rPr>
          <w:i/>
          <w:iCs/>
          <w:color w:val="auto"/>
          <w:lang w:val="fr-CM"/>
        </w:rPr>
        <w:t xml:space="preserve"> </w:t>
      </w:r>
      <w:r w:rsidR="00273DD1" w:rsidRPr="00630625">
        <w:rPr>
          <w:i/>
          <w:iCs/>
          <w:color w:val="auto"/>
          <w:lang w:val="fr-CM"/>
        </w:rPr>
        <w:t>d</w:t>
      </w:r>
      <w:r w:rsidR="00223A48" w:rsidRPr="00630625">
        <w:rPr>
          <w:i/>
          <w:iCs/>
          <w:color w:val="auto"/>
          <w:lang w:val="fr-CM"/>
        </w:rPr>
        <w:t>es spécificités</w:t>
      </w:r>
      <w:r w:rsidR="00273DD1" w:rsidRPr="00630625">
        <w:rPr>
          <w:color w:val="auto"/>
          <w:lang w:val="fr-CM"/>
        </w:rPr>
        <w:t> »</w:t>
      </w:r>
      <w:r w:rsidR="00223A48" w:rsidRPr="00630625">
        <w:rPr>
          <w:color w:val="auto"/>
          <w:lang w:val="fr-CM"/>
        </w:rPr>
        <w:t xml:space="preserve"> des deux sous-systèmes éducatifs</w:t>
      </w:r>
      <w:r w:rsidR="0073518A" w:rsidRPr="00630625">
        <w:rPr>
          <w:color w:val="auto"/>
          <w:lang w:val="fr-CM"/>
        </w:rPr>
        <w:t>, et notamment du sous-système éducatif anglais (</w:t>
      </w:r>
      <w:r w:rsidR="00223B51" w:rsidRPr="00630625">
        <w:rPr>
          <w:color w:val="auto"/>
          <w:lang w:val="fr-CM"/>
        </w:rPr>
        <w:t xml:space="preserve">dans les </w:t>
      </w:r>
      <w:r w:rsidR="00C10731" w:rsidRPr="00630625">
        <w:rPr>
          <w:color w:val="auto"/>
          <w:lang w:val="fr-CM"/>
        </w:rPr>
        <w:t>R</w:t>
      </w:r>
      <w:r w:rsidR="0073518A" w:rsidRPr="00630625">
        <w:rPr>
          <w:color w:val="auto"/>
          <w:lang w:val="fr-CM"/>
        </w:rPr>
        <w:t xml:space="preserve">ésolutions du </w:t>
      </w:r>
      <w:r w:rsidR="00C10731" w:rsidRPr="00630625">
        <w:rPr>
          <w:color w:val="auto"/>
          <w:lang w:val="fr-CM"/>
        </w:rPr>
        <w:t>D</w:t>
      </w:r>
      <w:r w:rsidR="0073518A" w:rsidRPr="00630625">
        <w:rPr>
          <w:color w:val="auto"/>
          <w:lang w:val="fr-CM"/>
        </w:rPr>
        <w:t xml:space="preserve">ialogue </w:t>
      </w:r>
      <w:r w:rsidR="00C10731" w:rsidRPr="00630625">
        <w:rPr>
          <w:color w:val="auto"/>
          <w:lang w:val="fr-CM"/>
        </w:rPr>
        <w:t>N</w:t>
      </w:r>
      <w:r w:rsidR="0073518A" w:rsidRPr="00630625">
        <w:rPr>
          <w:color w:val="auto"/>
          <w:lang w:val="fr-CM"/>
        </w:rPr>
        <w:t xml:space="preserve">ational, la </w:t>
      </w:r>
      <w:r w:rsidR="00C10731" w:rsidRPr="00630625">
        <w:rPr>
          <w:color w:val="auto"/>
          <w:lang w:val="fr-CM"/>
        </w:rPr>
        <w:t>L</w:t>
      </w:r>
      <w:r w:rsidR="0073518A" w:rsidRPr="00630625">
        <w:rPr>
          <w:color w:val="auto"/>
          <w:lang w:val="fr-CM"/>
        </w:rPr>
        <w:t>oi</w:t>
      </w:r>
      <w:r w:rsidR="00C10731" w:rsidRPr="00630625">
        <w:rPr>
          <w:color w:val="auto"/>
          <w:lang w:val="fr-CM"/>
        </w:rPr>
        <w:t xml:space="preserve"> octroyant le</w:t>
      </w:r>
      <w:r w:rsidR="0073518A" w:rsidRPr="00630625">
        <w:rPr>
          <w:color w:val="auto"/>
          <w:lang w:val="fr-CM"/>
        </w:rPr>
        <w:t xml:space="preserve"> </w:t>
      </w:r>
      <w:r w:rsidR="00C10731" w:rsidRPr="00630625">
        <w:rPr>
          <w:color w:val="auto"/>
          <w:lang w:val="fr-CM"/>
        </w:rPr>
        <w:t>S</w:t>
      </w:r>
      <w:r w:rsidR="0073518A" w:rsidRPr="00630625">
        <w:rPr>
          <w:color w:val="auto"/>
          <w:lang w:val="fr-CM"/>
        </w:rPr>
        <w:t xml:space="preserve">tatut </w:t>
      </w:r>
      <w:r w:rsidR="00C10731" w:rsidRPr="00630625">
        <w:rPr>
          <w:color w:val="auto"/>
          <w:lang w:val="fr-CM"/>
        </w:rPr>
        <w:t>S</w:t>
      </w:r>
      <w:r w:rsidR="0073518A" w:rsidRPr="00630625">
        <w:rPr>
          <w:color w:val="auto"/>
          <w:lang w:val="fr-CM"/>
        </w:rPr>
        <w:t xml:space="preserve">pécial </w:t>
      </w:r>
      <w:r w:rsidR="00425A4C" w:rsidRPr="00630625">
        <w:rPr>
          <w:color w:val="auto"/>
          <w:lang w:val="fr-CM"/>
        </w:rPr>
        <w:t>aux régions du NO et SO</w:t>
      </w:r>
      <w:r w:rsidR="0073518A" w:rsidRPr="00630625">
        <w:rPr>
          <w:color w:val="auto"/>
          <w:lang w:val="fr-CM"/>
        </w:rPr>
        <w:t>)</w:t>
      </w:r>
      <w:r w:rsidR="0084439E" w:rsidRPr="00630625">
        <w:rPr>
          <w:color w:val="auto"/>
          <w:lang w:val="fr-CM"/>
        </w:rPr>
        <w:t xml:space="preserve">, le </w:t>
      </w:r>
      <w:r w:rsidR="003D7332" w:rsidRPr="00630625">
        <w:rPr>
          <w:color w:val="auto"/>
          <w:lang w:val="fr-CM"/>
        </w:rPr>
        <w:t>D</w:t>
      </w:r>
      <w:r w:rsidR="0084439E" w:rsidRPr="00630625">
        <w:rPr>
          <w:color w:val="auto"/>
          <w:lang w:val="fr-CM"/>
        </w:rPr>
        <w:t xml:space="preserve">ocument de </w:t>
      </w:r>
      <w:r w:rsidR="003D7332" w:rsidRPr="00630625">
        <w:rPr>
          <w:color w:val="auto"/>
          <w:lang w:val="fr-CM"/>
        </w:rPr>
        <w:t>Réflexion</w:t>
      </w:r>
      <w:r w:rsidR="0084439E" w:rsidRPr="00630625">
        <w:rPr>
          <w:color w:val="auto"/>
          <w:lang w:val="fr-CM"/>
        </w:rPr>
        <w:t xml:space="preserve"> répond à la question posée par de nombreux Camerounais : </w:t>
      </w:r>
      <w:r w:rsidR="000A73C0" w:rsidRPr="00630625">
        <w:rPr>
          <w:color w:val="auto"/>
          <w:lang w:val="fr-CM"/>
        </w:rPr>
        <w:t xml:space="preserve">quelle est en fait la différence entre les systèmes éducatifs </w:t>
      </w:r>
      <w:r w:rsidR="001D0D14" w:rsidRPr="00630625">
        <w:rPr>
          <w:color w:val="auto"/>
          <w:lang w:val="fr-CM"/>
        </w:rPr>
        <w:t xml:space="preserve">Anglo-Saxons (en </w:t>
      </w:r>
      <w:r w:rsidR="000A73C0" w:rsidRPr="00630625">
        <w:rPr>
          <w:color w:val="auto"/>
          <w:lang w:val="fr-CM"/>
        </w:rPr>
        <w:t>anglais</w:t>
      </w:r>
      <w:r w:rsidR="00BE314F" w:rsidRPr="00630625">
        <w:rPr>
          <w:color w:val="auto"/>
          <w:lang w:val="fr-CM"/>
        </w:rPr>
        <w:t>)</w:t>
      </w:r>
      <w:r w:rsidR="000A73C0" w:rsidRPr="00630625">
        <w:rPr>
          <w:color w:val="auto"/>
          <w:lang w:val="fr-CM"/>
        </w:rPr>
        <w:t xml:space="preserve"> et </w:t>
      </w:r>
      <w:r w:rsidR="00C758F6" w:rsidRPr="00630625">
        <w:rPr>
          <w:color w:val="auto"/>
          <w:lang w:val="fr-CM"/>
        </w:rPr>
        <w:t>F</w:t>
      </w:r>
      <w:r w:rsidR="000A73C0" w:rsidRPr="00630625">
        <w:rPr>
          <w:color w:val="auto"/>
          <w:lang w:val="fr-CM"/>
        </w:rPr>
        <w:t xml:space="preserve">rançais ? Les </w:t>
      </w:r>
      <w:r w:rsidR="00B96642" w:rsidRPr="00630625">
        <w:rPr>
          <w:color w:val="auto"/>
          <w:lang w:val="fr-CM"/>
        </w:rPr>
        <w:t>écoles et le</w:t>
      </w:r>
      <w:r w:rsidR="00A6672E" w:rsidRPr="00630625">
        <w:rPr>
          <w:color w:val="auto"/>
          <w:lang w:val="fr-CM"/>
        </w:rPr>
        <w:t>s méthodes d’enseignement</w:t>
      </w:r>
      <w:r w:rsidR="00B53E84" w:rsidRPr="00630625">
        <w:rPr>
          <w:color w:val="auto"/>
          <w:lang w:val="fr-CM"/>
        </w:rPr>
        <w:t xml:space="preserve"> et d’apprentissage</w:t>
      </w:r>
      <w:r w:rsidR="00B96642" w:rsidRPr="00630625">
        <w:rPr>
          <w:color w:val="auto"/>
          <w:lang w:val="fr-CM"/>
        </w:rPr>
        <w:t xml:space="preserve"> </w:t>
      </w:r>
      <w:r w:rsidR="0025239F" w:rsidRPr="00630625">
        <w:rPr>
          <w:color w:val="auto"/>
          <w:lang w:val="fr-CM"/>
        </w:rPr>
        <w:t>dans le système</w:t>
      </w:r>
      <w:r w:rsidR="007B4DFA" w:rsidRPr="00630625">
        <w:rPr>
          <w:color w:val="auto"/>
          <w:lang w:val="fr-CM"/>
        </w:rPr>
        <w:t xml:space="preserve"> éducatif</w:t>
      </w:r>
      <w:r w:rsidR="0025239F" w:rsidRPr="00630625">
        <w:rPr>
          <w:color w:val="auto"/>
          <w:lang w:val="fr-CM"/>
        </w:rPr>
        <w:t xml:space="preserve"> </w:t>
      </w:r>
      <w:r w:rsidR="000A73C0" w:rsidRPr="00630625">
        <w:rPr>
          <w:color w:val="auto"/>
          <w:lang w:val="fr-CM"/>
        </w:rPr>
        <w:t>fran</w:t>
      </w:r>
      <w:r w:rsidR="00774EAC" w:rsidRPr="00630625">
        <w:rPr>
          <w:color w:val="auto"/>
          <w:lang w:val="fr-CM"/>
        </w:rPr>
        <w:t>cophone</w:t>
      </w:r>
      <w:r w:rsidR="000A73C0" w:rsidRPr="00630625">
        <w:rPr>
          <w:color w:val="auto"/>
          <w:lang w:val="fr-CM"/>
        </w:rPr>
        <w:t xml:space="preserve"> sont-</w:t>
      </w:r>
      <w:r w:rsidR="002E092B" w:rsidRPr="00630625">
        <w:rPr>
          <w:color w:val="auto"/>
          <w:lang w:val="fr-CM"/>
        </w:rPr>
        <w:t>ils</w:t>
      </w:r>
      <w:r w:rsidR="000A73C0" w:rsidRPr="00630625">
        <w:rPr>
          <w:color w:val="auto"/>
          <w:lang w:val="fr-CM"/>
        </w:rPr>
        <w:t xml:space="preserve"> </w:t>
      </w:r>
      <w:r w:rsidR="00B96642" w:rsidRPr="00630625">
        <w:rPr>
          <w:color w:val="auto"/>
          <w:lang w:val="fr-CM"/>
        </w:rPr>
        <w:t>différents de ce</w:t>
      </w:r>
      <w:r w:rsidR="002E092B" w:rsidRPr="00630625">
        <w:rPr>
          <w:color w:val="auto"/>
          <w:lang w:val="fr-CM"/>
        </w:rPr>
        <w:t>ux</w:t>
      </w:r>
      <w:r w:rsidR="00B96642" w:rsidRPr="00630625">
        <w:rPr>
          <w:color w:val="auto"/>
          <w:lang w:val="fr-CM"/>
        </w:rPr>
        <w:t xml:space="preserve"> du système </w:t>
      </w:r>
      <w:r w:rsidR="00AE4621" w:rsidRPr="00630625">
        <w:rPr>
          <w:color w:val="auto"/>
          <w:lang w:val="fr-CM"/>
        </w:rPr>
        <w:t xml:space="preserve">éducatif </w:t>
      </w:r>
      <w:r w:rsidR="00B96642" w:rsidRPr="00630625">
        <w:rPr>
          <w:color w:val="auto"/>
          <w:lang w:val="fr-CM"/>
        </w:rPr>
        <w:t>angl</w:t>
      </w:r>
      <w:r w:rsidR="00AE4621" w:rsidRPr="00630625">
        <w:rPr>
          <w:color w:val="auto"/>
          <w:lang w:val="fr-CM"/>
        </w:rPr>
        <w:t>ophone</w:t>
      </w:r>
      <w:r w:rsidR="00B96642" w:rsidRPr="00630625">
        <w:rPr>
          <w:color w:val="auto"/>
          <w:lang w:val="fr-CM"/>
        </w:rPr>
        <w:t xml:space="preserve"> ? </w:t>
      </w:r>
      <w:r w:rsidR="008A5121" w:rsidRPr="00630625">
        <w:rPr>
          <w:color w:val="auto"/>
          <w:lang w:val="fr-CM"/>
        </w:rPr>
        <w:t>Dans quels aspects</w:t>
      </w:r>
      <w:r w:rsidR="00B96642" w:rsidRPr="00630625">
        <w:rPr>
          <w:color w:val="auto"/>
          <w:lang w:val="fr-CM"/>
        </w:rPr>
        <w:t xml:space="preserve"> spécifiques ? Le </w:t>
      </w:r>
      <w:r w:rsidR="008A5121" w:rsidRPr="00630625">
        <w:rPr>
          <w:color w:val="auto"/>
          <w:lang w:val="fr-CM"/>
        </w:rPr>
        <w:t>D</w:t>
      </w:r>
      <w:r w:rsidR="0027162C" w:rsidRPr="00630625">
        <w:rPr>
          <w:color w:val="auto"/>
          <w:lang w:val="fr-CM"/>
        </w:rPr>
        <w:t xml:space="preserve">ocument identifie </w:t>
      </w:r>
      <w:r w:rsidR="0027162C" w:rsidRPr="00630625">
        <w:rPr>
          <w:b/>
          <w:bCs/>
          <w:color w:val="auto"/>
          <w:lang w:val="fr-CM"/>
        </w:rPr>
        <w:t xml:space="preserve">47 traits caractéristiques </w:t>
      </w:r>
      <w:r w:rsidR="00620DE0" w:rsidRPr="00630625">
        <w:rPr>
          <w:b/>
          <w:bCs/>
          <w:color w:val="auto"/>
          <w:lang w:val="fr-CM"/>
        </w:rPr>
        <w:t>distinctifs</w:t>
      </w:r>
      <w:r w:rsidR="0027162C" w:rsidRPr="00630625">
        <w:rPr>
          <w:b/>
          <w:bCs/>
          <w:color w:val="auto"/>
          <w:lang w:val="fr-CM"/>
        </w:rPr>
        <w:t>, à travers 10</w:t>
      </w:r>
      <w:r w:rsidR="00044D28" w:rsidRPr="00630625">
        <w:rPr>
          <w:b/>
          <w:bCs/>
          <w:color w:val="auto"/>
          <w:lang w:val="fr-CM"/>
        </w:rPr>
        <w:t xml:space="preserve"> </w:t>
      </w:r>
      <w:r w:rsidR="00A70200" w:rsidRPr="00630625">
        <w:rPr>
          <w:b/>
          <w:bCs/>
          <w:color w:val="auto"/>
          <w:lang w:val="fr-CM"/>
        </w:rPr>
        <w:t>composantes</w:t>
      </w:r>
      <w:r w:rsidR="00BB421D" w:rsidRPr="00630625">
        <w:rPr>
          <w:b/>
          <w:bCs/>
          <w:color w:val="auto"/>
          <w:lang w:val="fr-CM"/>
        </w:rPr>
        <w:t xml:space="preserve"> de</w:t>
      </w:r>
      <w:r w:rsidR="0027162C" w:rsidRPr="00630625">
        <w:rPr>
          <w:b/>
          <w:bCs/>
          <w:color w:val="auto"/>
          <w:lang w:val="fr-CM"/>
        </w:rPr>
        <w:t xml:space="preserve"> l'</w:t>
      </w:r>
      <w:r w:rsidR="00BB421D" w:rsidRPr="00630625">
        <w:rPr>
          <w:b/>
          <w:bCs/>
          <w:color w:val="auto"/>
          <w:lang w:val="fr-CM"/>
        </w:rPr>
        <w:t>É</w:t>
      </w:r>
      <w:r w:rsidR="0027162C" w:rsidRPr="00630625">
        <w:rPr>
          <w:b/>
          <w:bCs/>
          <w:color w:val="auto"/>
          <w:lang w:val="fr-CM"/>
        </w:rPr>
        <w:t xml:space="preserve">ducation, </w:t>
      </w:r>
      <w:r w:rsidR="0027162C" w:rsidRPr="00630625">
        <w:rPr>
          <w:color w:val="auto"/>
          <w:lang w:val="fr-CM"/>
        </w:rPr>
        <w:t xml:space="preserve">dans lesquels </w:t>
      </w:r>
      <w:r w:rsidR="00D96B47" w:rsidRPr="00630625">
        <w:rPr>
          <w:color w:val="auto"/>
          <w:lang w:val="fr-CM"/>
        </w:rPr>
        <w:t xml:space="preserve">l'éducation </w:t>
      </w:r>
      <w:r w:rsidR="005748BE" w:rsidRPr="00630625">
        <w:rPr>
          <w:color w:val="auto"/>
          <w:lang w:val="fr-CM"/>
        </w:rPr>
        <w:t xml:space="preserve">dans les modèles </w:t>
      </w:r>
      <w:r w:rsidR="0027162C" w:rsidRPr="00630625">
        <w:rPr>
          <w:color w:val="auto"/>
          <w:lang w:val="fr-CM"/>
        </w:rPr>
        <w:t>classique</w:t>
      </w:r>
      <w:r w:rsidR="005748BE" w:rsidRPr="00630625">
        <w:rPr>
          <w:color w:val="auto"/>
          <w:lang w:val="fr-CM"/>
        </w:rPr>
        <w:t>s</w:t>
      </w:r>
      <w:r w:rsidR="0027162C" w:rsidRPr="00630625">
        <w:rPr>
          <w:color w:val="auto"/>
          <w:lang w:val="fr-CM"/>
        </w:rPr>
        <w:t xml:space="preserve"> </w:t>
      </w:r>
      <w:r w:rsidR="00D96B47" w:rsidRPr="00630625">
        <w:rPr>
          <w:color w:val="auto"/>
          <w:lang w:val="fr-CM"/>
        </w:rPr>
        <w:t xml:space="preserve">française et anglaise est différente. </w:t>
      </w:r>
    </w:p>
    <w:p w14:paraId="4FD43DA6" w14:textId="77777777" w:rsidR="00D96B47" w:rsidRPr="00630625" w:rsidRDefault="00D96B47" w:rsidP="000F180B">
      <w:pPr>
        <w:pStyle w:val="Default"/>
        <w:ind w:left="720"/>
        <w:jc w:val="both"/>
        <w:rPr>
          <w:color w:val="auto"/>
          <w:lang w:val="fr-CM"/>
        </w:rPr>
      </w:pPr>
    </w:p>
    <w:p w14:paraId="1C4DF0B5" w14:textId="5386EC90" w:rsidR="001F60FD" w:rsidRPr="00630625" w:rsidRDefault="00630625" w:rsidP="00562268">
      <w:pPr>
        <w:pStyle w:val="Default"/>
        <w:numPr>
          <w:ilvl w:val="0"/>
          <w:numId w:val="8"/>
        </w:numPr>
        <w:jc w:val="both"/>
        <w:rPr>
          <w:color w:val="auto"/>
          <w:lang w:val="fr-CM"/>
        </w:rPr>
      </w:pPr>
      <w:r w:rsidRPr="00630625">
        <w:rPr>
          <w:color w:val="auto"/>
          <w:lang w:val="fr-CM"/>
        </w:rPr>
        <w:t xml:space="preserve">Le </w:t>
      </w:r>
      <w:r w:rsidR="009A6F35" w:rsidRPr="00630625">
        <w:rPr>
          <w:color w:val="auto"/>
          <w:lang w:val="fr-CM"/>
        </w:rPr>
        <w:t>D</w:t>
      </w:r>
      <w:r w:rsidRPr="00630625">
        <w:rPr>
          <w:color w:val="auto"/>
          <w:lang w:val="fr-CM"/>
        </w:rPr>
        <w:t xml:space="preserve">ocument montre que les différences dans </w:t>
      </w:r>
      <w:r w:rsidR="00030AA1" w:rsidRPr="00630625">
        <w:rPr>
          <w:color w:val="auto"/>
          <w:lang w:val="fr-CM"/>
        </w:rPr>
        <w:t>la conception</w:t>
      </w:r>
      <w:r w:rsidRPr="00630625">
        <w:rPr>
          <w:color w:val="auto"/>
          <w:lang w:val="fr-CM"/>
        </w:rPr>
        <w:t xml:space="preserve"> de l'éducation </w:t>
      </w:r>
      <w:r w:rsidR="002D3678" w:rsidRPr="00630625">
        <w:rPr>
          <w:color w:val="auto"/>
          <w:lang w:val="fr-CM"/>
        </w:rPr>
        <w:t xml:space="preserve">entre les modèles </w:t>
      </w:r>
      <w:r w:rsidR="00A30808" w:rsidRPr="00630625">
        <w:rPr>
          <w:color w:val="auto"/>
          <w:lang w:val="fr-CM"/>
        </w:rPr>
        <w:t>F</w:t>
      </w:r>
      <w:r w:rsidR="002D3678" w:rsidRPr="00630625">
        <w:rPr>
          <w:color w:val="auto"/>
          <w:lang w:val="fr-CM"/>
        </w:rPr>
        <w:t xml:space="preserve">rançais et </w:t>
      </w:r>
      <w:r w:rsidR="00A30808" w:rsidRPr="00630625">
        <w:rPr>
          <w:color w:val="auto"/>
          <w:lang w:val="fr-CM"/>
        </w:rPr>
        <w:t>A</w:t>
      </w:r>
      <w:r w:rsidR="002D3678" w:rsidRPr="00630625">
        <w:rPr>
          <w:color w:val="auto"/>
          <w:lang w:val="fr-CM"/>
        </w:rPr>
        <w:t xml:space="preserve">nglais sont dues à des </w:t>
      </w:r>
      <w:r w:rsidR="002D3678" w:rsidRPr="00630625">
        <w:rPr>
          <w:i/>
          <w:iCs/>
          <w:color w:val="auto"/>
          <w:lang w:val="fr-CM"/>
        </w:rPr>
        <w:t xml:space="preserve">visions différentes </w:t>
      </w:r>
      <w:r w:rsidR="002D3678" w:rsidRPr="00630625">
        <w:rPr>
          <w:color w:val="auto"/>
          <w:lang w:val="fr-CM"/>
        </w:rPr>
        <w:t>du rôle de l'</w:t>
      </w:r>
      <w:r w:rsidR="00030AA1" w:rsidRPr="00630625">
        <w:rPr>
          <w:color w:val="auto"/>
          <w:lang w:val="fr-CM"/>
        </w:rPr>
        <w:t>I</w:t>
      </w:r>
      <w:r w:rsidR="002D3678" w:rsidRPr="00630625">
        <w:rPr>
          <w:color w:val="auto"/>
          <w:lang w:val="fr-CM"/>
        </w:rPr>
        <w:t xml:space="preserve">ndividu et de sa place vis-à-vis de la </w:t>
      </w:r>
      <w:r w:rsidR="00030AA1" w:rsidRPr="00630625">
        <w:rPr>
          <w:color w:val="auto"/>
          <w:lang w:val="fr-CM"/>
        </w:rPr>
        <w:t>C</w:t>
      </w:r>
      <w:r w:rsidR="001B5D66" w:rsidRPr="00630625">
        <w:rPr>
          <w:color w:val="auto"/>
          <w:lang w:val="fr-CM"/>
        </w:rPr>
        <w:t xml:space="preserve">ommunauté, de la </w:t>
      </w:r>
      <w:r w:rsidR="00030AA1" w:rsidRPr="00630625">
        <w:rPr>
          <w:color w:val="auto"/>
          <w:lang w:val="fr-CM"/>
        </w:rPr>
        <w:t>S</w:t>
      </w:r>
      <w:r w:rsidR="001B5D66" w:rsidRPr="00630625">
        <w:rPr>
          <w:color w:val="auto"/>
          <w:lang w:val="fr-CM"/>
        </w:rPr>
        <w:t>ociété, de l'</w:t>
      </w:r>
      <w:r w:rsidR="00030AA1" w:rsidRPr="00630625">
        <w:rPr>
          <w:color w:val="auto"/>
          <w:lang w:val="fr-CM"/>
        </w:rPr>
        <w:t>É</w:t>
      </w:r>
      <w:r w:rsidR="001B5D66" w:rsidRPr="00630625">
        <w:rPr>
          <w:color w:val="auto"/>
          <w:lang w:val="fr-CM"/>
        </w:rPr>
        <w:t>conomie et de l'État</w:t>
      </w:r>
      <w:r w:rsidR="008C614F" w:rsidRPr="00630625">
        <w:rPr>
          <w:color w:val="auto"/>
          <w:lang w:val="fr-CM"/>
        </w:rPr>
        <w:t xml:space="preserve">, </w:t>
      </w:r>
      <w:r w:rsidR="001B5D66" w:rsidRPr="00630625">
        <w:rPr>
          <w:color w:val="auto"/>
          <w:lang w:val="fr-CM"/>
        </w:rPr>
        <w:t xml:space="preserve">entre les </w:t>
      </w:r>
      <w:r w:rsidR="008C614F" w:rsidRPr="00630625">
        <w:rPr>
          <w:color w:val="auto"/>
          <w:lang w:val="fr-CM"/>
        </w:rPr>
        <w:t xml:space="preserve">cultures et les </w:t>
      </w:r>
      <w:r w:rsidR="001B5D66" w:rsidRPr="00630625">
        <w:rPr>
          <w:color w:val="auto"/>
          <w:lang w:val="fr-CM"/>
        </w:rPr>
        <w:t xml:space="preserve">systèmes </w:t>
      </w:r>
      <w:r w:rsidR="00030AA1" w:rsidRPr="00630625">
        <w:rPr>
          <w:color w:val="auto"/>
          <w:lang w:val="fr-CM"/>
        </w:rPr>
        <w:t>F</w:t>
      </w:r>
      <w:r w:rsidR="001B5D66" w:rsidRPr="00630625">
        <w:rPr>
          <w:color w:val="auto"/>
          <w:lang w:val="fr-CM"/>
        </w:rPr>
        <w:t xml:space="preserve">rançais et </w:t>
      </w:r>
      <w:r w:rsidR="00030AA1" w:rsidRPr="00630625">
        <w:rPr>
          <w:color w:val="auto"/>
          <w:lang w:val="fr-CM"/>
        </w:rPr>
        <w:t>A</w:t>
      </w:r>
      <w:r w:rsidR="001B5D66" w:rsidRPr="00630625">
        <w:rPr>
          <w:color w:val="auto"/>
          <w:lang w:val="fr-CM"/>
        </w:rPr>
        <w:t xml:space="preserve">nglo-saxons. </w:t>
      </w:r>
      <w:r w:rsidR="008729F2" w:rsidRPr="00630625">
        <w:rPr>
          <w:color w:val="auto"/>
          <w:lang w:val="fr-CM"/>
        </w:rPr>
        <w:t xml:space="preserve"> </w:t>
      </w:r>
    </w:p>
    <w:p w14:paraId="75181CB4" w14:textId="77777777" w:rsidR="001B5D66" w:rsidRPr="00630625" w:rsidRDefault="001B5D66" w:rsidP="000F180B">
      <w:pPr>
        <w:pStyle w:val="ListParagraph"/>
        <w:jc w:val="both"/>
        <w:rPr>
          <w:sz w:val="24"/>
          <w:szCs w:val="24"/>
          <w:lang w:val="fr-CM"/>
        </w:rPr>
      </w:pPr>
    </w:p>
    <w:p w14:paraId="39121423" w14:textId="26458187" w:rsidR="001F60FD" w:rsidRPr="00630625" w:rsidRDefault="00630625" w:rsidP="00562268">
      <w:pPr>
        <w:pStyle w:val="Default"/>
        <w:numPr>
          <w:ilvl w:val="0"/>
          <w:numId w:val="8"/>
        </w:numPr>
        <w:jc w:val="both"/>
        <w:rPr>
          <w:color w:val="auto"/>
          <w:lang w:val="fr-CM"/>
        </w:rPr>
      </w:pPr>
      <w:r w:rsidRPr="00630625">
        <w:rPr>
          <w:color w:val="auto"/>
          <w:lang w:val="fr-CM"/>
        </w:rPr>
        <w:t xml:space="preserve">Les </w:t>
      </w:r>
      <w:r w:rsidR="00030AA1" w:rsidRPr="00630625">
        <w:rPr>
          <w:color w:val="auto"/>
          <w:lang w:val="fr-CM"/>
        </w:rPr>
        <w:t>M</w:t>
      </w:r>
      <w:r w:rsidRPr="00630625">
        <w:rPr>
          <w:color w:val="auto"/>
          <w:lang w:val="fr-CM"/>
        </w:rPr>
        <w:t xml:space="preserve">inistères </w:t>
      </w:r>
      <w:r w:rsidR="005B70AF" w:rsidRPr="00630625">
        <w:rPr>
          <w:color w:val="auto"/>
          <w:lang w:val="fr-CM"/>
        </w:rPr>
        <w:t xml:space="preserve">en charge </w:t>
      </w:r>
      <w:r w:rsidRPr="00630625">
        <w:rPr>
          <w:color w:val="auto"/>
          <w:lang w:val="fr-CM"/>
        </w:rPr>
        <w:t>de l'</w:t>
      </w:r>
      <w:r w:rsidR="005B70AF" w:rsidRPr="00630625">
        <w:rPr>
          <w:color w:val="auto"/>
          <w:lang w:val="fr-CM"/>
        </w:rPr>
        <w:t>É</w:t>
      </w:r>
      <w:r w:rsidRPr="00630625">
        <w:rPr>
          <w:color w:val="auto"/>
          <w:lang w:val="fr-CM"/>
        </w:rPr>
        <w:t xml:space="preserve">ducation </w:t>
      </w:r>
      <w:r w:rsidR="005B70AF" w:rsidRPr="00630625">
        <w:rPr>
          <w:color w:val="auto"/>
          <w:lang w:val="fr-CM"/>
        </w:rPr>
        <w:t>a</w:t>
      </w:r>
      <w:r w:rsidRPr="00630625">
        <w:rPr>
          <w:color w:val="auto"/>
          <w:lang w:val="fr-CM"/>
        </w:rPr>
        <w:t xml:space="preserve">u Cameroun ont documenté </w:t>
      </w:r>
      <w:r w:rsidR="005B70AF" w:rsidRPr="00630625">
        <w:rPr>
          <w:b/>
          <w:bCs/>
          <w:color w:val="auto"/>
          <w:lang w:val="fr-CM"/>
        </w:rPr>
        <w:t>d</w:t>
      </w:r>
      <w:r w:rsidRPr="00630625">
        <w:rPr>
          <w:b/>
          <w:bCs/>
          <w:color w:val="auto"/>
          <w:lang w:val="fr-CM"/>
        </w:rPr>
        <w:t xml:space="preserve">es différences </w:t>
      </w:r>
      <w:r w:rsidR="00CB72CF" w:rsidRPr="00630625">
        <w:rPr>
          <w:b/>
          <w:bCs/>
          <w:color w:val="auto"/>
          <w:lang w:val="fr-CM"/>
        </w:rPr>
        <w:t>dans le rendement</w:t>
      </w:r>
      <w:r w:rsidRPr="00630625">
        <w:rPr>
          <w:b/>
          <w:bCs/>
          <w:color w:val="auto"/>
          <w:lang w:val="fr-CM"/>
        </w:rPr>
        <w:t xml:space="preserve"> et </w:t>
      </w:r>
      <w:r w:rsidR="005B70AF" w:rsidRPr="00630625">
        <w:rPr>
          <w:b/>
          <w:bCs/>
          <w:color w:val="auto"/>
          <w:lang w:val="fr-CM"/>
        </w:rPr>
        <w:t>l</w:t>
      </w:r>
      <w:r w:rsidRPr="00630625">
        <w:rPr>
          <w:b/>
          <w:bCs/>
          <w:color w:val="auto"/>
          <w:lang w:val="fr-CM"/>
        </w:rPr>
        <w:t xml:space="preserve">'efficacité interne entre les </w:t>
      </w:r>
      <w:r w:rsidR="0062030C" w:rsidRPr="00630625">
        <w:rPr>
          <w:b/>
          <w:bCs/>
          <w:color w:val="auto"/>
          <w:lang w:val="fr-CM"/>
        </w:rPr>
        <w:t>sous-systèmes éducatifs anglophone et francophone</w:t>
      </w:r>
      <w:r w:rsidR="0062030C" w:rsidRPr="00630625">
        <w:rPr>
          <w:color w:val="auto"/>
          <w:lang w:val="fr-CM"/>
        </w:rPr>
        <w:t xml:space="preserve"> au Cameroun. Les rapports </w:t>
      </w:r>
      <w:r w:rsidR="0045724B" w:rsidRPr="00630625">
        <w:rPr>
          <w:color w:val="auto"/>
          <w:lang w:val="fr-CM"/>
        </w:rPr>
        <w:t xml:space="preserve">statistiques annuels des </w:t>
      </w:r>
      <w:r w:rsidR="002E3237" w:rsidRPr="00630625">
        <w:rPr>
          <w:color w:val="auto"/>
          <w:lang w:val="fr-CM"/>
        </w:rPr>
        <w:t xml:space="preserve">deux dernières décennies (depuis 2000) montrent que </w:t>
      </w:r>
      <w:r w:rsidR="008729F2" w:rsidRPr="00630625">
        <w:rPr>
          <w:color w:val="auto"/>
          <w:lang w:val="fr-CM"/>
        </w:rPr>
        <w:t xml:space="preserve">dans le sous-système </w:t>
      </w:r>
      <w:r w:rsidR="008729F2" w:rsidRPr="00630625">
        <w:rPr>
          <w:b/>
          <w:bCs/>
          <w:color w:val="auto"/>
          <w:lang w:val="fr-CM"/>
        </w:rPr>
        <w:t xml:space="preserve">éducatif anglophone </w:t>
      </w:r>
      <w:r w:rsidR="002E3237" w:rsidRPr="00630625">
        <w:rPr>
          <w:color w:val="auto"/>
          <w:lang w:val="fr-CM"/>
        </w:rPr>
        <w:t xml:space="preserve">les élèves sont moins susceptibles d'abandonner leurs études au cours d'un cycle éducatif donné </w:t>
      </w:r>
      <w:r w:rsidR="0045724B" w:rsidRPr="00630625">
        <w:rPr>
          <w:color w:val="auto"/>
          <w:lang w:val="fr-CM"/>
        </w:rPr>
        <w:t>(</w:t>
      </w:r>
      <w:r w:rsidR="0045724B" w:rsidRPr="00630625">
        <w:rPr>
          <w:b/>
          <w:bCs/>
          <w:color w:val="auto"/>
          <w:lang w:val="fr-CM"/>
        </w:rPr>
        <w:t>meilleur taux de rétention scolaire</w:t>
      </w:r>
      <w:r w:rsidR="0045724B" w:rsidRPr="00630625">
        <w:rPr>
          <w:color w:val="auto"/>
          <w:lang w:val="fr-CM"/>
        </w:rPr>
        <w:t>), sont moins susceptibles de redoubler une classe (</w:t>
      </w:r>
      <w:r w:rsidR="0045724B" w:rsidRPr="00630625">
        <w:rPr>
          <w:b/>
          <w:bCs/>
          <w:color w:val="auto"/>
          <w:lang w:val="fr-CM"/>
        </w:rPr>
        <w:t>taux de redoublement inférieur</w:t>
      </w:r>
      <w:r w:rsidR="0045724B" w:rsidRPr="00630625">
        <w:rPr>
          <w:color w:val="auto"/>
          <w:lang w:val="fr-CM"/>
        </w:rPr>
        <w:t xml:space="preserve">) </w:t>
      </w:r>
      <w:r w:rsidR="009371A5" w:rsidRPr="00630625">
        <w:rPr>
          <w:color w:val="auto"/>
          <w:lang w:val="fr-CM"/>
        </w:rPr>
        <w:t>et sont plus susceptibles d'être promus à la classe suivante (</w:t>
      </w:r>
      <w:r w:rsidR="009371A5" w:rsidRPr="00630625">
        <w:rPr>
          <w:b/>
          <w:bCs/>
          <w:color w:val="auto"/>
          <w:lang w:val="fr-CM"/>
        </w:rPr>
        <w:t>taux de promotion supérieur</w:t>
      </w:r>
      <w:r w:rsidR="009371A5" w:rsidRPr="00630625">
        <w:rPr>
          <w:color w:val="auto"/>
          <w:lang w:val="fr-CM"/>
        </w:rPr>
        <w:t xml:space="preserve">), par rapport au sous-système éducatif francophone. </w:t>
      </w:r>
    </w:p>
    <w:p w14:paraId="059B482D" w14:textId="77777777" w:rsidR="009371A5" w:rsidRPr="00630625" w:rsidRDefault="009371A5" w:rsidP="000F180B">
      <w:pPr>
        <w:pStyle w:val="ListParagraph"/>
        <w:jc w:val="both"/>
        <w:rPr>
          <w:sz w:val="24"/>
          <w:szCs w:val="24"/>
          <w:lang w:val="fr-CM"/>
        </w:rPr>
      </w:pPr>
    </w:p>
    <w:p w14:paraId="312CA870" w14:textId="7322A7D8" w:rsidR="001F60FD" w:rsidRPr="00630625" w:rsidRDefault="00630625" w:rsidP="00562268">
      <w:pPr>
        <w:pStyle w:val="Default"/>
        <w:numPr>
          <w:ilvl w:val="0"/>
          <w:numId w:val="8"/>
        </w:numPr>
        <w:jc w:val="both"/>
        <w:rPr>
          <w:color w:val="auto"/>
          <w:lang w:val="fr-CM"/>
        </w:rPr>
      </w:pPr>
      <w:r w:rsidRPr="00630625">
        <w:rPr>
          <w:color w:val="auto"/>
          <w:lang w:val="fr-CM"/>
        </w:rPr>
        <w:t xml:space="preserve">De nouvelles statistiques </w:t>
      </w:r>
      <w:r w:rsidR="005E6170" w:rsidRPr="00630625">
        <w:rPr>
          <w:color w:val="auto"/>
          <w:lang w:val="fr-CM"/>
        </w:rPr>
        <w:t xml:space="preserve">et analyses </w:t>
      </w:r>
      <w:r w:rsidRPr="00630625">
        <w:rPr>
          <w:color w:val="auto"/>
          <w:lang w:val="fr-CM"/>
        </w:rPr>
        <w:t xml:space="preserve">disponibles </w:t>
      </w:r>
      <w:r w:rsidR="002D555E" w:rsidRPr="00630625">
        <w:rPr>
          <w:color w:val="auto"/>
          <w:lang w:val="fr-CM"/>
        </w:rPr>
        <w:t xml:space="preserve">permettent de quantifier </w:t>
      </w:r>
      <w:r w:rsidR="00563286" w:rsidRPr="00630625">
        <w:rPr>
          <w:color w:val="auto"/>
          <w:lang w:val="fr-CM"/>
        </w:rPr>
        <w:t xml:space="preserve">avec plus de précision </w:t>
      </w:r>
      <w:r w:rsidR="005E6170" w:rsidRPr="00630625">
        <w:rPr>
          <w:color w:val="auto"/>
          <w:lang w:val="fr-CM"/>
        </w:rPr>
        <w:t xml:space="preserve">le phénomène observé des parents </w:t>
      </w:r>
      <w:r w:rsidR="004E63A3" w:rsidRPr="00630625">
        <w:rPr>
          <w:color w:val="auto"/>
          <w:lang w:val="fr-CM"/>
        </w:rPr>
        <w:t>locuteurs principaux</w:t>
      </w:r>
      <w:r w:rsidR="00234B02" w:rsidRPr="00630625">
        <w:rPr>
          <w:color w:val="auto"/>
          <w:lang w:val="fr-CM"/>
        </w:rPr>
        <w:t xml:space="preserve"> du</w:t>
      </w:r>
      <w:r w:rsidR="005E6170" w:rsidRPr="00630625">
        <w:rPr>
          <w:color w:val="auto"/>
          <w:lang w:val="fr-CM"/>
        </w:rPr>
        <w:t xml:space="preserve"> français (francophones) et qui inscrivent leurs enfants dans le sous-système éducatif anglophone. </w:t>
      </w:r>
      <w:r w:rsidR="004C6A58" w:rsidRPr="00630625">
        <w:rPr>
          <w:color w:val="auto"/>
          <w:lang w:val="fr-CM"/>
        </w:rPr>
        <w:t xml:space="preserve">Les statistiques montrent que le phénomène </w:t>
      </w:r>
      <w:r w:rsidR="00050764" w:rsidRPr="00630625">
        <w:rPr>
          <w:color w:val="auto"/>
          <w:lang w:val="fr-CM"/>
        </w:rPr>
        <w:t>commence dès l'</w:t>
      </w:r>
      <w:r w:rsidR="00050764" w:rsidRPr="00630625">
        <w:rPr>
          <w:i/>
          <w:iCs/>
          <w:color w:val="auto"/>
          <w:lang w:val="fr-CM"/>
        </w:rPr>
        <w:t xml:space="preserve">école maternelle </w:t>
      </w:r>
      <w:r w:rsidR="00C930BD" w:rsidRPr="00630625">
        <w:rPr>
          <w:color w:val="auto"/>
          <w:lang w:val="fr-CM"/>
        </w:rPr>
        <w:t xml:space="preserve">: </w:t>
      </w:r>
      <w:r w:rsidR="00701B63" w:rsidRPr="00630625">
        <w:rPr>
          <w:b/>
          <w:bCs/>
          <w:color w:val="auto"/>
          <w:lang w:val="fr-CM"/>
        </w:rPr>
        <w:t xml:space="preserve">50% </w:t>
      </w:r>
      <w:r w:rsidR="00701B63" w:rsidRPr="00630625">
        <w:rPr>
          <w:color w:val="auto"/>
          <w:lang w:val="fr-CM"/>
        </w:rPr>
        <w:t xml:space="preserve">de tous les élèves des écoles maternelles du </w:t>
      </w:r>
      <w:r w:rsidR="00234B02" w:rsidRPr="00630625">
        <w:rPr>
          <w:color w:val="auto"/>
          <w:lang w:val="fr-CM"/>
        </w:rPr>
        <w:t>sous-</w:t>
      </w:r>
      <w:r w:rsidR="00701B63" w:rsidRPr="00630625">
        <w:rPr>
          <w:color w:val="auto"/>
          <w:lang w:val="fr-CM"/>
        </w:rPr>
        <w:t>système angl</w:t>
      </w:r>
      <w:r w:rsidR="00234B02" w:rsidRPr="00630625">
        <w:rPr>
          <w:color w:val="auto"/>
          <w:lang w:val="fr-CM"/>
        </w:rPr>
        <w:t>ophone</w:t>
      </w:r>
      <w:r w:rsidR="00701B63" w:rsidRPr="00630625">
        <w:rPr>
          <w:color w:val="auto"/>
          <w:lang w:val="fr-CM"/>
        </w:rPr>
        <w:t xml:space="preserve"> </w:t>
      </w:r>
      <w:r w:rsidR="00C930BD" w:rsidRPr="00630625">
        <w:rPr>
          <w:color w:val="auto"/>
          <w:lang w:val="fr-CM"/>
        </w:rPr>
        <w:t>se trouvaient en dehors des régions N</w:t>
      </w:r>
      <w:r w:rsidR="00234B02" w:rsidRPr="00630625">
        <w:rPr>
          <w:color w:val="auto"/>
          <w:lang w:val="fr-CM"/>
        </w:rPr>
        <w:t>O</w:t>
      </w:r>
      <w:r w:rsidR="00C930BD" w:rsidRPr="00630625">
        <w:rPr>
          <w:color w:val="auto"/>
          <w:lang w:val="fr-CM"/>
        </w:rPr>
        <w:t xml:space="preserve"> et S</w:t>
      </w:r>
      <w:r w:rsidR="00234B02" w:rsidRPr="00630625">
        <w:rPr>
          <w:color w:val="auto"/>
          <w:lang w:val="fr-CM"/>
        </w:rPr>
        <w:t>O</w:t>
      </w:r>
      <w:r w:rsidR="00C930BD" w:rsidRPr="00630625">
        <w:rPr>
          <w:color w:val="auto"/>
          <w:lang w:val="fr-CM"/>
        </w:rPr>
        <w:t xml:space="preserve"> en 2015 </w:t>
      </w:r>
      <w:r w:rsidR="002A394B" w:rsidRPr="00630625">
        <w:rPr>
          <w:color w:val="auto"/>
          <w:lang w:val="fr-CM"/>
        </w:rPr>
        <w:t xml:space="preserve">(année </w:t>
      </w:r>
      <w:r w:rsidR="00C930BD" w:rsidRPr="00630625">
        <w:rPr>
          <w:color w:val="auto"/>
          <w:lang w:val="fr-CM"/>
        </w:rPr>
        <w:t>avant la crise</w:t>
      </w:r>
      <w:r w:rsidR="002A394B" w:rsidRPr="00630625">
        <w:rPr>
          <w:color w:val="auto"/>
          <w:lang w:val="fr-CM"/>
        </w:rPr>
        <w:t>)</w:t>
      </w:r>
      <w:r w:rsidR="00C930BD" w:rsidRPr="00630625">
        <w:rPr>
          <w:color w:val="auto"/>
          <w:lang w:val="fr-CM"/>
        </w:rPr>
        <w:t xml:space="preserve">. </w:t>
      </w:r>
      <w:r w:rsidR="00985742" w:rsidRPr="00630625">
        <w:rPr>
          <w:color w:val="auto"/>
          <w:lang w:val="fr-CM"/>
        </w:rPr>
        <w:t xml:space="preserve">Au cours de la période de </w:t>
      </w:r>
      <w:r w:rsidR="00EB15DA" w:rsidRPr="00630625">
        <w:rPr>
          <w:color w:val="auto"/>
          <w:lang w:val="fr-CM"/>
        </w:rPr>
        <w:t xml:space="preserve">25 ans </w:t>
      </w:r>
      <w:r w:rsidR="00985742" w:rsidRPr="00630625">
        <w:rPr>
          <w:color w:val="auto"/>
          <w:lang w:val="fr-CM"/>
        </w:rPr>
        <w:t>entre 1990 et 2015, l'</w:t>
      </w:r>
      <w:r w:rsidR="00EB15DA" w:rsidRPr="00630625">
        <w:rPr>
          <w:color w:val="auto"/>
          <w:lang w:val="fr-CM"/>
        </w:rPr>
        <w:t xml:space="preserve">inscription totale dans </w:t>
      </w:r>
      <w:r w:rsidR="00EB15DA" w:rsidRPr="00630625">
        <w:rPr>
          <w:color w:val="auto"/>
          <w:lang w:val="fr-CM"/>
        </w:rPr>
        <w:lastRenderedPageBreak/>
        <w:t>l'enseignement secondaire du sous-système angl</w:t>
      </w:r>
      <w:r w:rsidR="006F0FE8" w:rsidRPr="00630625">
        <w:rPr>
          <w:color w:val="auto"/>
          <w:lang w:val="fr-CM"/>
        </w:rPr>
        <w:t>ophone</w:t>
      </w:r>
      <w:r w:rsidR="00EB15DA" w:rsidRPr="00630625">
        <w:rPr>
          <w:color w:val="auto"/>
          <w:lang w:val="fr-CM"/>
        </w:rPr>
        <w:t xml:space="preserve"> est passée de </w:t>
      </w:r>
      <w:r w:rsidR="00EB15DA" w:rsidRPr="00630625">
        <w:rPr>
          <w:b/>
          <w:bCs/>
          <w:color w:val="auto"/>
          <w:lang w:val="fr-CM"/>
        </w:rPr>
        <w:t xml:space="preserve">17% à </w:t>
      </w:r>
      <w:r w:rsidR="00C87C84" w:rsidRPr="00630625">
        <w:rPr>
          <w:b/>
          <w:bCs/>
          <w:color w:val="auto"/>
          <w:lang w:val="fr-CM"/>
        </w:rPr>
        <w:t xml:space="preserve">25,6% </w:t>
      </w:r>
      <w:r w:rsidR="00C87C84" w:rsidRPr="00630625">
        <w:rPr>
          <w:color w:val="auto"/>
          <w:lang w:val="fr-CM"/>
        </w:rPr>
        <w:t xml:space="preserve">du nombre total d'élèves du </w:t>
      </w:r>
      <w:r w:rsidR="00251D6D" w:rsidRPr="00630625">
        <w:rPr>
          <w:color w:val="auto"/>
          <w:lang w:val="fr-CM"/>
        </w:rPr>
        <w:t xml:space="preserve">secondaire dans le pays </w:t>
      </w:r>
      <w:r w:rsidR="00C87C84" w:rsidRPr="00630625">
        <w:rPr>
          <w:b/>
          <w:bCs/>
          <w:color w:val="auto"/>
          <w:lang w:val="fr-CM"/>
        </w:rPr>
        <w:t xml:space="preserve">(gain de 8,5%) </w:t>
      </w:r>
      <w:r w:rsidR="00C87C84" w:rsidRPr="00630625">
        <w:rPr>
          <w:color w:val="auto"/>
          <w:lang w:val="fr-CM"/>
        </w:rPr>
        <w:t>; et l'inscription dans le secondaire du sous</w:t>
      </w:r>
      <w:r w:rsidR="00CB0121" w:rsidRPr="00630625">
        <w:rPr>
          <w:color w:val="auto"/>
          <w:lang w:val="fr-CM"/>
        </w:rPr>
        <w:tab/>
      </w:r>
      <w:r w:rsidR="00C87C84" w:rsidRPr="00630625">
        <w:rPr>
          <w:color w:val="auto"/>
          <w:lang w:val="fr-CM"/>
        </w:rPr>
        <w:t>-système fran</w:t>
      </w:r>
      <w:r w:rsidR="006F0FE8" w:rsidRPr="00630625">
        <w:rPr>
          <w:color w:val="auto"/>
          <w:lang w:val="fr-CM"/>
        </w:rPr>
        <w:t>cophone</w:t>
      </w:r>
      <w:r w:rsidR="00C87C84" w:rsidRPr="00630625">
        <w:rPr>
          <w:color w:val="auto"/>
          <w:lang w:val="fr-CM"/>
        </w:rPr>
        <w:t xml:space="preserve"> a chuté de </w:t>
      </w:r>
      <w:r w:rsidR="00C87C84" w:rsidRPr="00630625">
        <w:rPr>
          <w:b/>
          <w:bCs/>
          <w:color w:val="auto"/>
          <w:lang w:val="fr-CM"/>
        </w:rPr>
        <w:t xml:space="preserve">83% à 74,4% </w:t>
      </w:r>
      <w:r w:rsidR="002A394B" w:rsidRPr="00630625">
        <w:rPr>
          <w:b/>
          <w:bCs/>
          <w:color w:val="auto"/>
          <w:lang w:val="fr-CM"/>
        </w:rPr>
        <w:t>(perte de 8,5%)</w:t>
      </w:r>
      <w:r w:rsidR="00C87C84" w:rsidRPr="00630625">
        <w:rPr>
          <w:color w:val="auto"/>
          <w:lang w:val="fr-CM"/>
        </w:rPr>
        <w:t xml:space="preserve">. </w:t>
      </w:r>
      <w:r w:rsidR="00514FD0" w:rsidRPr="00630625">
        <w:rPr>
          <w:color w:val="auto"/>
          <w:lang w:val="fr-CM"/>
        </w:rPr>
        <w:t xml:space="preserve">Actuellement, environ </w:t>
      </w:r>
      <w:r w:rsidR="00514FD0" w:rsidRPr="00630625">
        <w:rPr>
          <w:b/>
          <w:bCs/>
          <w:color w:val="auto"/>
          <w:lang w:val="fr-CM"/>
        </w:rPr>
        <w:t xml:space="preserve">1/3 </w:t>
      </w:r>
      <w:r w:rsidR="00514FD0" w:rsidRPr="00630625">
        <w:rPr>
          <w:color w:val="auto"/>
          <w:lang w:val="fr-CM"/>
        </w:rPr>
        <w:t>des é</w:t>
      </w:r>
      <w:r w:rsidR="009B5F85" w:rsidRPr="00630625">
        <w:rPr>
          <w:color w:val="auto"/>
          <w:lang w:val="fr-CM"/>
        </w:rPr>
        <w:t>tudiants</w:t>
      </w:r>
      <w:r w:rsidR="00514FD0" w:rsidRPr="00630625">
        <w:rPr>
          <w:color w:val="auto"/>
          <w:lang w:val="fr-CM"/>
        </w:rPr>
        <w:t xml:space="preserve"> des </w:t>
      </w:r>
      <w:r w:rsidR="00E54ABE" w:rsidRPr="00630625">
        <w:rPr>
          <w:color w:val="auto"/>
          <w:lang w:val="fr-CM"/>
        </w:rPr>
        <w:t xml:space="preserve">écoles </w:t>
      </w:r>
      <w:r w:rsidR="00514FD0" w:rsidRPr="00630625">
        <w:rPr>
          <w:color w:val="auto"/>
          <w:lang w:val="fr-CM"/>
        </w:rPr>
        <w:t xml:space="preserve">secondaires du </w:t>
      </w:r>
      <w:r w:rsidR="00E54ABE" w:rsidRPr="00630625">
        <w:rPr>
          <w:color w:val="auto"/>
          <w:lang w:val="fr-CM"/>
        </w:rPr>
        <w:t>sous-système angl</w:t>
      </w:r>
      <w:r w:rsidR="0030159F" w:rsidRPr="00630625">
        <w:rPr>
          <w:color w:val="auto"/>
          <w:lang w:val="fr-CM"/>
        </w:rPr>
        <w:t>ophone</w:t>
      </w:r>
      <w:r w:rsidR="00E54ABE" w:rsidRPr="00630625">
        <w:rPr>
          <w:color w:val="auto"/>
          <w:lang w:val="fr-CM"/>
        </w:rPr>
        <w:t xml:space="preserve"> </w:t>
      </w:r>
      <w:r w:rsidR="009B5F85" w:rsidRPr="00630625">
        <w:rPr>
          <w:color w:val="auto"/>
          <w:lang w:val="fr-CM"/>
        </w:rPr>
        <w:t>sont issus</w:t>
      </w:r>
      <w:r w:rsidR="0077303B" w:rsidRPr="00630625">
        <w:rPr>
          <w:color w:val="auto"/>
          <w:lang w:val="fr-CM"/>
        </w:rPr>
        <w:t xml:space="preserve"> de </w:t>
      </w:r>
      <w:r w:rsidR="004859B4" w:rsidRPr="00630625">
        <w:rPr>
          <w:color w:val="auto"/>
          <w:lang w:val="fr-CM"/>
        </w:rPr>
        <w:t>ce parcours (parents locuteurs principalement ou</w:t>
      </w:r>
      <w:r w:rsidR="009B5F85" w:rsidRPr="00630625">
        <w:rPr>
          <w:color w:val="auto"/>
          <w:lang w:val="fr-CM"/>
        </w:rPr>
        <w:t xml:space="preserve"> exclusivement du français)</w:t>
      </w:r>
      <w:r w:rsidR="0030159F" w:rsidRPr="00630625">
        <w:rPr>
          <w:color w:val="auto"/>
          <w:lang w:val="fr-CM"/>
        </w:rPr>
        <w:t xml:space="preserve"> </w:t>
      </w:r>
      <w:r w:rsidR="00DC2E27" w:rsidRPr="00630625">
        <w:rPr>
          <w:color w:val="auto"/>
          <w:lang w:val="fr-CM"/>
        </w:rPr>
        <w:t>qui ont migré vers ce système éducati</w:t>
      </w:r>
      <w:r w:rsidR="00A45459" w:rsidRPr="00630625">
        <w:rPr>
          <w:color w:val="auto"/>
          <w:lang w:val="fr-CM"/>
        </w:rPr>
        <w:t>f</w:t>
      </w:r>
      <w:r w:rsidR="00DC2E27" w:rsidRPr="00630625">
        <w:rPr>
          <w:color w:val="auto"/>
          <w:lang w:val="fr-CM"/>
        </w:rPr>
        <w:t xml:space="preserve">. </w:t>
      </w:r>
      <w:r w:rsidR="00251D6D" w:rsidRPr="00630625">
        <w:rPr>
          <w:color w:val="auto"/>
          <w:lang w:val="fr-CM"/>
        </w:rPr>
        <w:t>Si seulement 10% des é</w:t>
      </w:r>
      <w:r w:rsidR="002B545E" w:rsidRPr="00630625">
        <w:rPr>
          <w:color w:val="auto"/>
          <w:lang w:val="fr-CM"/>
        </w:rPr>
        <w:t>tudiants</w:t>
      </w:r>
      <w:r w:rsidR="00251D6D" w:rsidRPr="00630625">
        <w:rPr>
          <w:color w:val="auto"/>
          <w:lang w:val="fr-CM"/>
        </w:rPr>
        <w:t xml:space="preserve"> du secondaire du système fran</w:t>
      </w:r>
      <w:r w:rsidR="002B545E" w:rsidRPr="00630625">
        <w:rPr>
          <w:color w:val="auto"/>
          <w:lang w:val="fr-CM"/>
        </w:rPr>
        <w:t>cophone</w:t>
      </w:r>
      <w:r w:rsidR="00251D6D" w:rsidRPr="00630625">
        <w:rPr>
          <w:color w:val="auto"/>
          <w:lang w:val="fr-CM"/>
        </w:rPr>
        <w:t xml:space="preserve"> </w:t>
      </w:r>
      <w:r w:rsidR="008D33E4" w:rsidRPr="00630625">
        <w:rPr>
          <w:color w:val="auto"/>
          <w:lang w:val="fr-CM"/>
        </w:rPr>
        <w:t>passaient au sous-système angl</w:t>
      </w:r>
      <w:r w:rsidR="002B545E" w:rsidRPr="00630625">
        <w:rPr>
          <w:color w:val="auto"/>
          <w:lang w:val="fr-CM"/>
        </w:rPr>
        <w:t>ophone</w:t>
      </w:r>
      <w:r w:rsidR="008D33E4" w:rsidRPr="00630625">
        <w:rPr>
          <w:color w:val="auto"/>
          <w:lang w:val="fr-CM"/>
        </w:rPr>
        <w:t xml:space="preserve">, </w:t>
      </w:r>
      <w:r w:rsidR="007F0FB8" w:rsidRPr="00630625">
        <w:rPr>
          <w:color w:val="auto"/>
          <w:lang w:val="fr-CM"/>
        </w:rPr>
        <w:t>les effectifs ayant ce profil</w:t>
      </w:r>
      <w:r w:rsidR="00A23478" w:rsidRPr="00630625">
        <w:rPr>
          <w:color w:val="auto"/>
          <w:lang w:val="fr-CM"/>
        </w:rPr>
        <w:t xml:space="preserve"> </w:t>
      </w:r>
      <w:r w:rsidR="0024605A" w:rsidRPr="00630625">
        <w:rPr>
          <w:color w:val="auto"/>
          <w:lang w:val="fr-CM"/>
        </w:rPr>
        <w:t xml:space="preserve">constitueraient </w:t>
      </w:r>
      <w:r w:rsidR="0024605A" w:rsidRPr="00630625">
        <w:rPr>
          <w:b/>
          <w:bCs/>
          <w:color w:val="auto"/>
          <w:lang w:val="fr-CM"/>
        </w:rPr>
        <w:t xml:space="preserve">50% </w:t>
      </w:r>
      <w:r w:rsidR="0024605A" w:rsidRPr="00630625">
        <w:rPr>
          <w:color w:val="auto"/>
          <w:lang w:val="fr-CM"/>
        </w:rPr>
        <w:t>de tous les élèves du secondaire angl</w:t>
      </w:r>
      <w:r w:rsidR="004E2421" w:rsidRPr="00630625">
        <w:rPr>
          <w:color w:val="auto"/>
          <w:lang w:val="fr-CM"/>
        </w:rPr>
        <w:t>ophone</w:t>
      </w:r>
      <w:r w:rsidR="0024605A" w:rsidRPr="00630625">
        <w:rPr>
          <w:color w:val="auto"/>
          <w:lang w:val="fr-CM"/>
        </w:rPr>
        <w:t xml:space="preserve">.  </w:t>
      </w:r>
      <w:r w:rsidR="00C87C84" w:rsidRPr="00630625">
        <w:rPr>
          <w:color w:val="auto"/>
          <w:lang w:val="fr-CM"/>
        </w:rPr>
        <w:t xml:space="preserve"> </w:t>
      </w:r>
    </w:p>
    <w:p w14:paraId="19468C1C" w14:textId="77777777" w:rsidR="0024605A" w:rsidRPr="00630625" w:rsidRDefault="0024605A" w:rsidP="000F180B">
      <w:pPr>
        <w:pStyle w:val="ListParagraph"/>
        <w:jc w:val="both"/>
        <w:rPr>
          <w:sz w:val="24"/>
          <w:szCs w:val="24"/>
          <w:lang w:val="fr-CM"/>
        </w:rPr>
      </w:pPr>
    </w:p>
    <w:p w14:paraId="4279C339" w14:textId="62973469" w:rsidR="001F60FD" w:rsidRPr="00630625" w:rsidRDefault="00630625" w:rsidP="00562268">
      <w:pPr>
        <w:pStyle w:val="Default"/>
        <w:numPr>
          <w:ilvl w:val="0"/>
          <w:numId w:val="8"/>
        </w:numPr>
        <w:jc w:val="both"/>
        <w:rPr>
          <w:color w:val="auto"/>
          <w:lang w:val="fr-CM"/>
        </w:rPr>
      </w:pPr>
      <w:r w:rsidRPr="00630625">
        <w:rPr>
          <w:color w:val="auto"/>
          <w:lang w:val="fr-CM"/>
        </w:rPr>
        <w:t xml:space="preserve">Le </w:t>
      </w:r>
      <w:r w:rsidR="004E2421" w:rsidRPr="00630625">
        <w:rPr>
          <w:color w:val="auto"/>
          <w:lang w:val="fr-CM"/>
        </w:rPr>
        <w:t>D</w:t>
      </w:r>
      <w:r w:rsidRPr="00630625">
        <w:rPr>
          <w:color w:val="auto"/>
          <w:lang w:val="fr-CM"/>
        </w:rPr>
        <w:t xml:space="preserve">ocument démontre qu'au lieu d'être des </w:t>
      </w:r>
      <w:r w:rsidR="009E14F9" w:rsidRPr="00630625">
        <w:rPr>
          <w:b/>
          <w:bCs/>
          <w:color w:val="auto"/>
          <w:lang w:val="fr-CM"/>
        </w:rPr>
        <w:t>notions</w:t>
      </w:r>
      <w:r w:rsidRPr="00630625">
        <w:rPr>
          <w:b/>
          <w:bCs/>
          <w:color w:val="auto"/>
          <w:lang w:val="fr-CM"/>
        </w:rPr>
        <w:t xml:space="preserve"> identitaires polaires </w:t>
      </w:r>
      <w:r w:rsidRPr="00630625">
        <w:rPr>
          <w:color w:val="auto"/>
          <w:lang w:val="fr-CM"/>
        </w:rPr>
        <w:t xml:space="preserve">(ce qui signifie qu'une personne </w:t>
      </w:r>
      <w:r w:rsidR="00A12DE3" w:rsidRPr="00630625">
        <w:rPr>
          <w:color w:val="auto"/>
          <w:lang w:val="fr-CM"/>
        </w:rPr>
        <w:t>ne peut appartenir qu’à</w:t>
      </w:r>
      <w:r w:rsidRPr="00630625">
        <w:rPr>
          <w:color w:val="auto"/>
          <w:lang w:val="fr-CM"/>
        </w:rPr>
        <w:t xml:space="preserve"> l'un ou </w:t>
      </w:r>
      <w:r w:rsidR="003D2D41" w:rsidRPr="00630625">
        <w:rPr>
          <w:color w:val="auto"/>
          <w:lang w:val="fr-CM"/>
        </w:rPr>
        <w:t xml:space="preserve">à </w:t>
      </w:r>
      <w:r w:rsidRPr="00630625">
        <w:rPr>
          <w:color w:val="auto"/>
          <w:lang w:val="fr-CM"/>
        </w:rPr>
        <w:t xml:space="preserve">l'autre), il </w:t>
      </w:r>
      <w:r w:rsidR="006366C1" w:rsidRPr="00630625">
        <w:rPr>
          <w:color w:val="auto"/>
          <w:lang w:val="fr-CM"/>
        </w:rPr>
        <w:t xml:space="preserve">est tout à fait possible pour une personne d'être </w:t>
      </w:r>
      <w:r w:rsidR="006366C1" w:rsidRPr="00630625">
        <w:rPr>
          <w:b/>
          <w:bCs/>
          <w:color w:val="auto"/>
          <w:lang w:val="fr-CM"/>
        </w:rPr>
        <w:t xml:space="preserve">à la fois </w:t>
      </w:r>
      <w:r w:rsidR="006366C1" w:rsidRPr="00630625">
        <w:rPr>
          <w:color w:val="auto"/>
          <w:lang w:val="fr-CM"/>
        </w:rPr>
        <w:t xml:space="preserve">anglophone et francophone, en s'identifiant </w:t>
      </w:r>
      <w:r w:rsidR="00F36DFB" w:rsidRPr="00630625">
        <w:rPr>
          <w:color w:val="auto"/>
          <w:lang w:val="fr-CM"/>
        </w:rPr>
        <w:t>avec</w:t>
      </w:r>
      <w:r w:rsidR="006366C1" w:rsidRPr="00630625">
        <w:rPr>
          <w:color w:val="auto"/>
          <w:lang w:val="fr-CM"/>
        </w:rPr>
        <w:t xml:space="preserve"> des traits des deux systèmes linguisti</w:t>
      </w:r>
      <w:r w:rsidR="0060763F" w:rsidRPr="00630625">
        <w:rPr>
          <w:color w:val="auto"/>
          <w:lang w:val="fr-CM"/>
        </w:rPr>
        <w:t>co-culturels</w:t>
      </w:r>
      <w:r w:rsidR="001A564E" w:rsidRPr="00630625">
        <w:rPr>
          <w:color w:val="auto"/>
          <w:lang w:val="fr-CM"/>
        </w:rPr>
        <w:t xml:space="preserve">, par le biais d'un processus </w:t>
      </w:r>
      <w:r w:rsidR="009B7F7E" w:rsidRPr="00630625">
        <w:rPr>
          <w:color w:val="auto"/>
          <w:lang w:val="fr-CM"/>
        </w:rPr>
        <w:t>dénomm</w:t>
      </w:r>
      <w:r w:rsidR="001A564E" w:rsidRPr="00630625">
        <w:rPr>
          <w:color w:val="auto"/>
          <w:lang w:val="fr-CM"/>
        </w:rPr>
        <w:t>é</w:t>
      </w:r>
      <w:r w:rsidR="00A41736" w:rsidRPr="00630625">
        <w:rPr>
          <w:color w:val="auto"/>
          <w:lang w:val="fr-CM"/>
        </w:rPr>
        <w:t xml:space="preserve"> le</w:t>
      </w:r>
      <w:r w:rsidR="001A564E" w:rsidRPr="00630625">
        <w:rPr>
          <w:color w:val="auto"/>
          <w:lang w:val="fr-CM"/>
        </w:rPr>
        <w:t xml:space="preserve"> </w:t>
      </w:r>
      <w:r w:rsidR="001A564E" w:rsidRPr="00630625">
        <w:rPr>
          <w:b/>
          <w:bCs/>
          <w:color w:val="auto"/>
          <w:lang w:val="fr-CM"/>
        </w:rPr>
        <w:t>biculturalisme additif</w:t>
      </w:r>
      <w:r w:rsidR="001A564E" w:rsidRPr="00630625">
        <w:rPr>
          <w:color w:val="auto"/>
          <w:lang w:val="fr-CM"/>
        </w:rPr>
        <w:t xml:space="preserve">. </w:t>
      </w:r>
      <w:r w:rsidR="007334D9" w:rsidRPr="00630625">
        <w:rPr>
          <w:color w:val="auto"/>
          <w:lang w:val="fr-CM"/>
        </w:rPr>
        <w:t xml:space="preserve">Il </w:t>
      </w:r>
      <w:r w:rsidR="00472A64" w:rsidRPr="00630625">
        <w:rPr>
          <w:color w:val="auto"/>
          <w:lang w:val="fr-CM"/>
        </w:rPr>
        <w:t xml:space="preserve">renseigne </w:t>
      </w:r>
      <w:r w:rsidR="007334D9" w:rsidRPr="00630625">
        <w:rPr>
          <w:color w:val="auto"/>
          <w:lang w:val="fr-CM"/>
        </w:rPr>
        <w:t xml:space="preserve">que lorsqu'une personne acquiert des traits des deux systèmes, </w:t>
      </w:r>
      <w:r w:rsidR="008C6E57" w:rsidRPr="00630625">
        <w:rPr>
          <w:color w:val="auto"/>
          <w:lang w:val="fr-CM"/>
        </w:rPr>
        <w:t>cela ne les rend pas</w:t>
      </w:r>
      <w:r w:rsidR="007334D9" w:rsidRPr="00630625">
        <w:rPr>
          <w:color w:val="auto"/>
          <w:lang w:val="fr-CM"/>
        </w:rPr>
        <w:t xml:space="preserve"> </w:t>
      </w:r>
      <w:r w:rsidR="008C6E57" w:rsidRPr="00630625">
        <w:rPr>
          <w:color w:val="auto"/>
          <w:lang w:val="fr-CM"/>
        </w:rPr>
        <w:t>« </w:t>
      </w:r>
      <w:r w:rsidR="007334D9" w:rsidRPr="00630625">
        <w:rPr>
          <w:color w:val="auto"/>
          <w:lang w:val="fr-CM"/>
        </w:rPr>
        <w:t>ni anglophone ni francophone</w:t>
      </w:r>
      <w:r w:rsidR="008C6E57" w:rsidRPr="00630625">
        <w:rPr>
          <w:color w:val="auto"/>
          <w:lang w:val="fr-CM"/>
        </w:rPr>
        <w:t> »</w:t>
      </w:r>
      <w:r w:rsidR="007334D9" w:rsidRPr="00630625">
        <w:rPr>
          <w:color w:val="auto"/>
          <w:lang w:val="fr-CM"/>
        </w:rPr>
        <w:t xml:space="preserve"> </w:t>
      </w:r>
      <w:r w:rsidR="0037330F" w:rsidRPr="00630625">
        <w:rPr>
          <w:color w:val="auto"/>
          <w:lang w:val="fr-CM"/>
        </w:rPr>
        <w:t xml:space="preserve">(ce qui est un </w:t>
      </w:r>
      <w:r w:rsidR="0037330F" w:rsidRPr="00630625">
        <w:rPr>
          <w:b/>
          <w:bCs/>
          <w:color w:val="auto"/>
          <w:lang w:val="fr-CM"/>
        </w:rPr>
        <w:t>biculturalisme réducteur</w:t>
      </w:r>
      <w:r w:rsidR="0037330F" w:rsidRPr="00630625">
        <w:rPr>
          <w:color w:val="auto"/>
          <w:lang w:val="fr-CM"/>
        </w:rPr>
        <w:t>)</w:t>
      </w:r>
      <w:r w:rsidR="00B96621" w:rsidRPr="00630625">
        <w:rPr>
          <w:color w:val="auto"/>
          <w:lang w:val="fr-CM"/>
        </w:rPr>
        <w:t xml:space="preserve">. Elle possède plutôt un peu des deux, ce qui constitue son ticket gagnant pour se connecter au monde. </w:t>
      </w:r>
    </w:p>
    <w:p w14:paraId="54432C43" w14:textId="77777777" w:rsidR="002A2662" w:rsidRPr="00630625" w:rsidRDefault="002A2662" w:rsidP="000F180B">
      <w:pPr>
        <w:pStyle w:val="ListParagraph"/>
        <w:jc w:val="both"/>
        <w:rPr>
          <w:sz w:val="24"/>
          <w:szCs w:val="24"/>
          <w:lang w:val="fr-CM"/>
        </w:rPr>
      </w:pPr>
    </w:p>
    <w:p w14:paraId="3005D5EA" w14:textId="212C86A3" w:rsidR="001F60FD" w:rsidRPr="00630625" w:rsidRDefault="00630625" w:rsidP="00562268">
      <w:pPr>
        <w:pStyle w:val="Default"/>
        <w:numPr>
          <w:ilvl w:val="0"/>
          <w:numId w:val="8"/>
        </w:numPr>
        <w:jc w:val="both"/>
        <w:rPr>
          <w:color w:val="auto"/>
          <w:lang w:val="fr-CM"/>
        </w:rPr>
      </w:pPr>
      <w:r w:rsidRPr="00630625">
        <w:rPr>
          <w:color w:val="auto"/>
          <w:lang w:val="fr-CM"/>
        </w:rPr>
        <w:t xml:space="preserve">Le </w:t>
      </w:r>
      <w:r w:rsidR="00E71B15" w:rsidRPr="00630625">
        <w:rPr>
          <w:color w:val="auto"/>
          <w:lang w:val="fr-CM"/>
        </w:rPr>
        <w:t>D</w:t>
      </w:r>
      <w:r w:rsidRPr="00630625">
        <w:rPr>
          <w:color w:val="auto"/>
          <w:lang w:val="fr-CM"/>
        </w:rPr>
        <w:t xml:space="preserve">ocument montre que dans les pays </w:t>
      </w:r>
      <w:r w:rsidR="00041CD0" w:rsidRPr="00630625">
        <w:rPr>
          <w:color w:val="auto"/>
          <w:lang w:val="fr-CM"/>
        </w:rPr>
        <w:t xml:space="preserve">ayant plus d'une langue officielle et différents systèmes éducatifs et </w:t>
      </w:r>
      <w:r w:rsidR="00FC2970" w:rsidRPr="00630625">
        <w:rPr>
          <w:color w:val="auto"/>
          <w:lang w:val="fr-CM"/>
        </w:rPr>
        <w:t xml:space="preserve">différentes </w:t>
      </w:r>
      <w:r w:rsidR="00041CD0" w:rsidRPr="00630625">
        <w:rPr>
          <w:color w:val="auto"/>
          <w:lang w:val="fr-CM"/>
        </w:rPr>
        <w:t xml:space="preserve">langues d'enseignement, les </w:t>
      </w:r>
      <w:r w:rsidR="00041CD0" w:rsidRPr="00630625">
        <w:rPr>
          <w:i/>
          <w:iCs/>
          <w:color w:val="auto"/>
          <w:lang w:val="fr-CM"/>
        </w:rPr>
        <w:t xml:space="preserve">conflits concernant l'accès aux différents systèmes éducatifs, </w:t>
      </w:r>
      <w:r w:rsidR="00041CD0" w:rsidRPr="00630625">
        <w:rPr>
          <w:color w:val="auto"/>
          <w:lang w:val="fr-CM"/>
        </w:rPr>
        <w:t>le</w:t>
      </w:r>
      <w:r w:rsidR="00041CD0" w:rsidRPr="00630625">
        <w:rPr>
          <w:i/>
          <w:iCs/>
          <w:color w:val="auto"/>
          <w:lang w:val="fr-CM"/>
        </w:rPr>
        <w:t xml:space="preserve"> </w:t>
      </w:r>
      <w:r w:rsidR="00041CD0" w:rsidRPr="00630625">
        <w:rPr>
          <w:color w:val="auto"/>
          <w:lang w:val="fr-CM"/>
        </w:rPr>
        <w:t xml:space="preserve">droit à </w:t>
      </w:r>
      <w:r w:rsidR="00DB3391" w:rsidRPr="00630625">
        <w:rPr>
          <w:color w:val="auto"/>
          <w:lang w:val="fr-CM"/>
        </w:rPr>
        <w:t xml:space="preserve">être instruit </w:t>
      </w:r>
      <w:r w:rsidR="00041CD0" w:rsidRPr="00630625">
        <w:rPr>
          <w:color w:val="auto"/>
          <w:lang w:val="fr-CM"/>
        </w:rPr>
        <w:t>et à l'enseignement dans une langue donnée</w:t>
      </w:r>
      <w:r w:rsidR="009951F6" w:rsidRPr="00630625">
        <w:rPr>
          <w:color w:val="auto"/>
          <w:lang w:val="fr-CM"/>
        </w:rPr>
        <w:t>,</w:t>
      </w:r>
      <w:r w:rsidR="00041CD0" w:rsidRPr="00630625">
        <w:rPr>
          <w:color w:val="auto"/>
          <w:lang w:val="fr-CM"/>
        </w:rPr>
        <w:t xml:space="preserve"> ou </w:t>
      </w:r>
      <w:r w:rsidR="009951F6" w:rsidRPr="00630625">
        <w:rPr>
          <w:color w:val="auto"/>
          <w:lang w:val="fr-CM"/>
        </w:rPr>
        <w:t xml:space="preserve">sur </w:t>
      </w:r>
      <w:r w:rsidR="00041CD0" w:rsidRPr="00630625">
        <w:rPr>
          <w:color w:val="auto"/>
          <w:lang w:val="fr-CM"/>
        </w:rPr>
        <w:t xml:space="preserve">la prééminence </w:t>
      </w:r>
      <w:r w:rsidR="001620C1" w:rsidRPr="00630625">
        <w:rPr>
          <w:color w:val="auto"/>
          <w:lang w:val="fr-CM"/>
        </w:rPr>
        <w:t xml:space="preserve">entre </w:t>
      </w:r>
      <w:r w:rsidR="00226148" w:rsidRPr="00630625">
        <w:rPr>
          <w:color w:val="auto"/>
          <w:lang w:val="fr-CM"/>
        </w:rPr>
        <w:t xml:space="preserve">les </w:t>
      </w:r>
      <w:r w:rsidR="001620C1" w:rsidRPr="00630625">
        <w:rPr>
          <w:color w:val="auto"/>
          <w:lang w:val="fr-CM"/>
        </w:rPr>
        <w:t xml:space="preserve">langues d’enseignement </w:t>
      </w:r>
      <w:r w:rsidR="007A443F" w:rsidRPr="00630625">
        <w:rPr>
          <w:color w:val="auto"/>
          <w:lang w:val="fr-CM"/>
        </w:rPr>
        <w:t>sont assez courants. On peut citer comme exemples l'</w:t>
      </w:r>
      <w:r w:rsidR="007A443F" w:rsidRPr="00630625">
        <w:rPr>
          <w:b/>
          <w:bCs/>
          <w:color w:val="auto"/>
          <w:lang w:val="fr-CM"/>
        </w:rPr>
        <w:t xml:space="preserve">Afrique du Sud </w:t>
      </w:r>
      <w:r w:rsidR="007A443F" w:rsidRPr="00630625">
        <w:rPr>
          <w:color w:val="auto"/>
          <w:lang w:val="fr-CM"/>
        </w:rPr>
        <w:t xml:space="preserve">(contestations sur la langue d'enseignement dans les universités entre l'anglais </w:t>
      </w:r>
      <w:r w:rsidR="008A010C" w:rsidRPr="00630625">
        <w:rPr>
          <w:color w:val="auto"/>
          <w:lang w:val="fr-CM"/>
        </w:rPr>
        <w:t xml:space="preserve">et l'afrikaans), la </w:t>
      </w:r>
      <w:r w:rsidR="008A010C" w:rsidRPr="00630625">
        <w:rPr>
          <w:b/>
          <w:bCs/>
          <w:color w:val="auto"/>
          <w:lang w:val="fr-CM"/>
        </w:rPr>
        <w:t xml:space="preserve">Belgique </w:t>
      </w:r>
      <w:r w:rsidR="008A010C" w:rsidRPr="00630625">
        <w:rPr>
          <w:color w:val="auto"/>
          <w:lang w:val="fr-CM"/>
        </w:rPr>
        <w:t xml:space="preserve">(droits des communautés respectives de gérer des écoles en </w:t>
      </w:r>
      <w:r w:rsidR="00DE549F" w:rsidRPr="00630625">
        <w:rPr>
          <w:color w:val="auto"/>
          <w:lang w:val="fr-CM"/>
        </w:rPr>
        <w:t>français et en flamand</w:t>
      </w:r>
      <w:r w:rsidR="008A010C" w:rsidRPr="00630625">
        <w:rPr>
          <w:color w:val="auto"/>
          <w:lang w:val="fr-CM"/>
        </w:rPr>
        <w:t xml:space="preserve">), </w:t>
      </w:r>
      <w:r w:rsidR="00DE549F" w:rsidRPr="00630625">
        <w:rPr>
          <w:color w:val="auto"/>
          <w:lang w:val="fr-CM"/>
        </w:rPr>
        <w:t xml:space="preserve">et le </w:t>
      </w:r>
      <w:r w:rsidR="00DE549F" w:rsidRPr="00630625">
        <w:rPr>
          <w:b/>
          <w:bCs/>
          <w:color w:val="auto"/>
          <w:lang w:val="fr-CM"/>
        </w:rPr>
        <w:t xml:space="preserve">Canada </w:t>
      </w:r>
      <w:r w:rsidR="00DE549F" w:rsidRPr="00630625">
        <w:rPr>
          <w:color w:val="auto"/>
          <w:lang w:val="fr-CM"/>
        </w:rPr>
        <w:t xml:space="preserve">(accès à l'enseignement scolaire en anglais au Québec). </w:t>
      </w:r>
      <w:r w:rsidR="00E20360" w:rsidRPr="00630625">
        <w:rPr>
          <w:color w:val="auto"/>
          <w:lang w:val="fr-CM"/>
        </w:rPr>
        <w:t xml:space="preserve">Dans </w:t>
      </w:r>
      <w:r w:rsidR="008D7278" w:rsidRPr="00630625">
        <w:rPr>
          <w:color w:val="auto"/>
          <w:lang w:val="fr-CM"/>
        </w:rPr>
        <w:t>l</w:t>
      </w:r>
      <w:r w:rsidR="00E20360" w:rsidRPr="00630625">
        <w:rPr>
          <w:color w:val="auto"/>
          <w:lang w:val="fr-CM"/>
        </w:rPr>
        <w:t xml:space="preserve">es </w:t>
      </w:r>
      <w:r w:rsidR="000D2B28" w:rsidRPr="00630625">
        <w:rPr>
          <w:color w:val="auto"/>
          <w:lang w:val="fr-CM"/>
        </w:rPr>
        <w:t>pays</w:t>
      </w:r>
      <w:r w:rsidR="00E20360" w:rsidRPr="00630625">
        <w:rPr>
          <w:color w:val="auto"/>
          <w:lang w:val="fr-CM"/>
        </w:rPr>
        <w:t xml:space="preserve"> multilingues</w:t>
      </w:r>
      <w:r w:rsidR="000D2B28" w:rsidRPr="00630625">
        <w:rPr>
          <w:color w:val="auto"/>
          <w:lang w:val="fr-CM"/>
        </w:rPr>
        <w:t xml:space="preserve">, les </w:t>
      </w:r>
      <w:r w:rsidR="000D2B28" w:rsidRPr="00630625">
        <w:rPr>
          <w:b/>
          <w:bCs/>
          <w:color w:val="auto"/>
          <w:lang w:val="fr-CM"/>
        </w:rPr>
        <w:t>revendications en matière d'</w:t>
      </w:r>
      <w:r w:rsidR="00744379" w:rsidRPr="00630625">
        <w:rPr>
          <w:b/>
          <w:bCs/>
          <w:color w:val="auto"/>
          <w:lang w:val="fr-CM"/>
        </w:rPr>
        <w:t>É</w:t>
      </w:r>
      <w:r w:rsidR="00E20360" w:rsidRPr="00630625">
        <w:rPr>
          <w:b/>
          <w:bCs/>
          <w:color w:val="auto"/>
          <w:lang w:val="fr-CM"/>
        </w:rPr>
        <w:t xml:space="preserve">ducation peuvent être une cause </w:t>
      </w:r>
      <w:r w:rsidR="00614A92" w:rsidRPr="00630625">
        <w:rPr>
          <w:b/>
          <w:bCs/>
          <w:color w:val="auto"/>
          <w:lang w:val="fr-CM"/>
        </w:rPr>
        <w:t xml:space="preserve">majeure </w:t>
      </w:r>
      <w:r w:rsidR="00E20360" w:rsidRPr="00630625">
        <w:rPr>
          <w:b/>
          <w:bCs/>
          <w:color w:val="auto"/>
          <w:lang w:val="fr-CM"/>
        </w:rPr>
        <w:t>de conflit</w:t>
      </w:r>
      <w:r w:rsidR="00614A92" w:rsidRPr="00630625">
        <w:rPr>
          <w:b/>
          <w:bCs/>
          <w:color w:val="auto"/>
          <w:lang w:val="fr-CM"/>
        </w:rPr>
        <w:t>s</w:t>
      </w:r>
      <w:r w:rsidR="00E20360" w:rsidRPr="00630625">
        <w:rPr>
          <w:b/>
          <w:bCs/>
          <w:color w:val="auto"/>
          <w:lang w:val="fr-CM"/>
        </w:rPr>
        <w:t xml:space="preserve"> </w:t>
      </w:r>
      <w:r w:rsidR="00E20360" w:rsidRPr="00630625">
        <w:rPr>
          <w:color w:val="auto"/>
          <w:lang w:val="fr-CM"/>
        </w:rPr>
        <w:t>pour des communautés entières</w:t>
      </w:r>
      <w:r w:rsidR="000D2B28" w:rsidRPr="00630625">
        <w:rPr>
          <w:color w:val="auto"/>
          <w:lang w:val="fr-CM"/>
        </w:rPr>
        <w:t xml:space="preserve">, et </w:t>
      </w:r>
      <w:r w:rsidR="00913544" w:rsidRPr="00630625">
        <w:rPr>
          <w:color w:val="auto"/>
          <w:lang w:val="fr-CM"/>
        </w:rPr>
        <w:t>sont beaucoup plus profondes que</w:t>
      </w:r>
      <w:r w:rsidR="000D2B28" w:rsidRPr="00630625">
        <w:rPr>
          <w:color w:val="auto"/>
          <w:lang w:val="fr-CM"/>
        </w:rPr>
        <w:t xml:space="preserve"> </w:t>
      </w:r>
      <w:r w:rsidR="00913544" w:rsidRPr="00630625">
        <w:rPr>
          <w:color w:val="auto"/>
          <w:lang w:val="fr-CM"/>
        </w:rPr>
        <w:t xml:space="preserve">de simples </w:t>
      </w:r>
      <w:r w:rsidR="00E76830" w:rsidRPr="00630625">
        <w:rPr>
          <w:color w:val="auto"/>
          <w:lang w:val="fr-CM"/>
        </w:rPr>
        <w:t>agitation</w:t>
      </w:r>
      <w:r w:rsidR="00913544" w:rsidRPr="00630625">
        <w:rPr>
          <w:color w:val="auto"/>
          <w:lang w:val="fr-CM"/>
        </w:rPr>
        <w:t>s</w:t>
      </w:r>
      <w:r w:rsidR="00E76830" w:rsidRPr="00630625">
        <w:rPr>
          <w:color w:val="auto"/>
          <w:lang w:val="fr-CM"/>
        </w:rPr>
        <w:t xml:space="preserve"> </w:t>
      </w:r>
      <w:r w:rsidR="000D2B28" w:rsidRPr="00630625">
        <w:rPr>
          <w:color w:val="auto"/>
          <w:lang w:val="fr-CM"/>
        </w:rPr>
        <w:t>syndicale</w:t>
      </w:r>
      <w:r w:rsidR="00913544" w:rsidRPr="00630625">
        <w:rPr>
          <w:color w:val="auto"/>
          <w:lang w:val="fr-CM"/>
        </w:rPr>
        <w:t>s</w:t>
      </w:r>
      <w:r w:rsidR="000D2B28" w:rsidRPr="00630625">
        <w:rPr>
          <w:color w:val="auto"/>
          <w:lang w:val="fr-CM"/>
        </w:rPr>
        <w:t xml:space="preserve"> </w:t>
      </w:r>
      <w:r w:rsidR="00E76830" w:rsidRPr="00630625">
        <w:rPr>
          <w:color w:val="auto"/>
          <w:lang w:val="fr-CM"/>
        </w:rPr>
        <w:t xml:space="preserve">des enseignants.  </w:t>
      </w:r>
      <w:r w:rsidR="006366C1" w:rsidRPr="00630625">
        <w:rPr>
          <w:color w:val="auto"/>
          <w:lang w:val="fr-CM"/>
        </w:rPr>
        <w:t xml:space="preserve"> </w:t>
      </w:r>
    </w:p>
    <w:p w14:paraId="6AEC4819" w14:textId="77777777" w:rsidR="00D75EB5" w:rsidRPr="00630625" w:rsidRDefault="00D75EB5" w:rsidP="000F180B">
      <w:pPr>
        <w:pStyle w:val="Default"/>
        <w:jc w:val="both"/>
        <w:rPr>
          <w:b/>
          <w:bCs/>
          <w:color w:val="auto"/>
          <w:lang w:val="fr-CM"/>
        </w:rPr>
      </w:pPr>
    </w:p>
    <w:p w14:paraId="3BD064C9" w14:textId="768C7A2C" w:rsidR="00D842AA" w:rsidRPr="00630625" w:rsidRDefault="00630625" w:rsidP="00D842AA">
      <w:pPr>
        <w:pStyle w:val="Default"/>
        <w:jc w:val="both"/>
        <w:rPr>
          <w:b/>
          <w:bCs/>
          <w:color w:val="auto"/>
          <w:sz w:val="32"/>
          <w:szCs w:val="32"/>
          <w:lang w:val="fr-CM"/>
        </w:rPr>
      </w:pPr>
      <w:r w:rsidRPr="00630625">
        <w:rPr>
          <w:b/>
          <w:bCs/>
          <w:color w:val="auto"/>
          <w:sz w:val="32"/>
          <w:szCs w:val="32"/>
          <w:lang w:val="fr-CM"/>
        </w:rPr>
        <w:t xml:space="preserve">Document </w:t>
      </w:r>
      <w:r w:rsidR="00495627" w:rsidRPr="00630625">
        <w:rPr>
          <w:b/>
          <w:bCs/>
          <w:color w:val="auto"/>
          <w:sz w:val="32"/>
          <w:szCs w:val="32"/>
          <w:lang w:val="fr-CM"/>
        </w:rPr>
        <w:t>de Réflexion</w:t>
      </w:r>
      <w:r w:rsidRPr="00630625">
        <w:rPr>
          <w:b/>
          <w:bCs/>
          <w:color w:val="auto"/>
          <w:sz w:val="32"/>
          <w:szCs w:val="32"/>
          <w:lang w:val="fr-CM"/>
        </w:rPr>
        <w:t xml:space="preserve"> : </w:t>
      </w:r>
      <w:r w:rsidR="00D842AA" w:rsidRPr="00630625">
        <w:rPr>
          <w:b/>
          <w:bCs/>
          <w:color w:val="auto"/>
          <w:sz w:val="32"/>
          <w:szCs w:val="32"/>
          <w:lang w:val="fr-CM"/>
        </w:rPr>
        <w:t>Le Transfert Asymétrique des Compétences, la Gouvernance, et L’Autonomie des Régions à Statut Spécial</w:t>
      </w:r>
    </w:p>
    <w:p w14:paraId="0781A0B9" w14:textId="77777777" w:rsidR="003A2BE2" w:rsidRPr="00630625" w:rsidRDefault="003A2BE2" w:rsidP="000F180B">
      <w:pPr>
        <w:pStyle w:val="Default"/>
        <w:jc w:val="both"/>
        <w:rPr>
          <w:color w:val="auto"/>
          <w:lang w:val="fr-CM"/>
        </w:rPr>
      </w:pPr>
    </w:p>
    <w:p w14:paraId="12FF94B4" w14:textId="03172C79" w:rsidR="001F60FD" w:rsidRPr="00630625" w:rsidRDefault="00630625" w:rsidP="00562268">
      <w:pPr>
        <w:pStyle w:val="Default"/>
        <w:numPr>
          <w:ilvl w:val="0"/>
          <w:numId w:val="8"/>
        </w:numPr>
        <w:jc w:val="both"/>
        <w:rPr>
          <w:color w:val="auto"/>
          <w:lang w:val="fr-CM"/>
        </w:rPr>
      </w:pPr>
      <w:r w:rsidRPr="00630625">
        <w:rPr>
          <w:color w:val="auto"/>
          <w:lang w:val="fr-CM"/>
        </w:rPr>
        <w:t xml:space="preserve">Ce </w:t>
      </w:r>
      <w:r w:rsidR="004A49D7" w:rsidRPr="00630625">
        <w:rPr>
          <w:color w:val="auto"/>
          <w:lang w:val="fr-CM"/>
        </w:rPr>
        <w:t>D</w:t>
      </w:r>
      <w:r w:rsidRPr="00630625">
        <w:rPr>
          <w:color w:val="auto"/>
          <w:lang w:val="fr-CM"/>
        </w:rPr>
        <w:t>ocument explique ce que</w:t>
      </w:r>
      <w:r w:rsidR="00D3550C" w:rsidRPr="00630625">
        <w:rPr>
          <w:color w:val="auto"/>
          <w:lang w:val="fr-CM"/>
        </w:rPr>
        <w:t xml:space="preserve"> signifie la notion de</w:t>
      </w:r>
      <w:r w:rsidRPr="00630625">
        <w:rPr>
          <w:color w:val="auto"/>
          <w:lang w:val="fr-CM"/>
        </w:rPr>
        <w:t xml:space="preserve"> régions à </w:t>
      </w:r>
      <w:r w:rsidR="00EA5659" w:rsidRPr="00630625">
        <w:rPr>
          <w:color w:val="auto"/>
          <w:lang w:val="fr-CM"/>
        </w:rPr>
        <w:t>S</w:t>
      </w:r>
      <w:r w:rsidRPr="00630625">
        <w:rPr>
          <w:color w:val="auto"/>
          <w:lang w:val="fr-CM"/>
        </w:rPr>
        <w:t xml:space="preserve">tatut </w:t>
      </w:r>
      <w:r w:rsidR="00EA5659" w:rsidRPr="00630625">
        <w:rPr>
          <w:color w:val="auto"/>
          <w:lang w:val="fr-CM"/>
        </w:rPr>
        <w:t>S</w:t>
      </w:r>
      <w:r w:rsidRPr="00630625">
        <w:rPr>
          <w:color w:val="auto"/>
          <w:lang w:val="fr-CM"/>
        </w:rPr>
        <w:t xml:space="preserve">pécial, qui </w:t>
      </w:r>
      <w:r w:rsidR="007C1752" w:rsidRPr="00630625">
        <w:rPr>
          <w:color w:val="auto"/>
          <w:lang w:val="fr-CM"/>
        </w:rPr>
        <w:t xml:space="preserve">se résume dans </w:t>
      </w:r>
      <w:r w:rsidRPr="00630625">
        <w:rPr>
          <w:color w:val="auto"/>
          <w:lang w:val="fr-CM"/>
        </w:rPr>
        <w:t xml:space="preserve">concept de </w:t>
      </w:r>
      <w:r w:rsidR="007C1752" w:rsidRPr="00630625">
        <w:rPr>
          <w:b/>
          <w:bCs/>
          <w:color w:val="auto"/>
          <w:lang w:val="fr-CM"/>
        </w:rPr>
        <w:t>du transfert</w:t>
      </w:r>
      <w:r w:rsidR="006101D9" w:rsidRPr="00630625">
        <w:rPr>
          <w:b/>
          <w:bCs/>
          <w:color w:val="auto"/>
          <w:lang w:val="fr-CM"/>
        </w:rPr>
        <w:t xml:space="preserve"> asymétrique</w:t>
      </w:r>
      <w:r w:rsidR="007C1752" w:rsidRPr="00630625">
        <w:rPr>
          <w:b/>
          <w:bCs/>
          <w:color w:val="auto"/>
          <w:lang w:val="fr-CM"/>
        </w:rPr>
        <w:t xml:space="preserve"> des compétences</w:t>
      </w:r>
      <w:r w:rsidR="006101D9" w:rsidRPr="00630625">
        <w:rPr>
          <w:b/>
          <w:bCs/>
          <w:color w:val="auto"/>
          <w:lang w:val="fr-CM"/>
        </w:rPr>
        <w:t xml:space="preserve"> </w:t>
      </w:r>
      <w:r w:rsidR="005C3980" w:rsidRPr="00630625">
        <w:rPr>
          <w:color w:val="auto"/>
          <w:lang w:val="fr-CM"/>
        </w:rPr>
        <w:t>aux régions</w:t>
      </w:r>
      <w:r w:rsidR="005C3980" w:rsidRPr="00630625">
        <w:rPr>
          <w:b/>
          <w:bCs/>
          <w:color w:val="auto"/>
          <w:lang w:val="fr-CM"/>
        </w:rPr>
        <w:t xml:space="preserve"> </w:t>
      </w:r>
      <w:r w:rsidR="00475047" w:rsidRPr="00630625">
        <w:rPr>
          <w:color w:val="auto"/>
          <w:lang w:val="fr-CM"/>
        </w:rPr>
        <w:t>dans</w:t>
      </w:r>
      <w:r w:rsidR="005C3980" w:rsidRPr="00630625">
        <w:rPr>
          <w:color w:val="auto"/>
          <w:lang w:val="fr-CM"/>
        </w:rPr>
        <w:t xml:space="preserve"> un</w:t>
      </w:r>
      <w:r w:rsidR="00051400" w:rsidRPr="00630625">
        <w:rPr>
          <w:color w:val="auto"/>
          <w:lang w:val="fr-CM"/>
        </w:rPr>
        <w:t xml:space="preserve"> pays</w:t>
      </w:r>
      <w:r w:rsidR="006101D9" w:rsidRPr="00630625">
        <w:rPr>
          <w:color w:val="auto"/>
          <w:lang w:val="fr-CM"/>
        </w:rPr>
        <w:t xml:space="preserve">. </w:t>
      </w:r>
      <w:r w:rsidR="00051400" w:rsidRPr="00630625">
        <w:rPr>
          <w:color w:val="auto"/>
          <w:lang w:val="fr-CM"/>
        </w:rPr>
        <w:t xml:space="preserve">Cela signifie que lors </w:t>
      </w:r>
      <w:r w:rsidR="00E76C6F" w:rsidRPr="00630625">
        <w:rPr>
          <w:color w:val="auto"/>
          <w:lang w:val="fr-CM"/>
        </w:rPr>
        <w:t>du transfert des compétences</w:t>
      </w:r>
      <w:r w:rsidR="00DF4D24" w:rsidRPr="00630625">
        <w:rPr>
          <w:color w:val="auto"/>
          <w:lang w:val="fr-CM"/>
        </w:rPr>
        <w:t xml:space="preserve"> des autorités centrales d'un pays </w:t>
      </w:r>
      <w:r w:rsidR="00E76C6F" w:rsidRPr="00630625">
        <w:rPr>
          <w:color w:val="auto"/>
          <w:lang w:val="fr-CM"/>
        </w:rPr>
        <w:t>vers les</w:t>
      </w:r>
      <w:r w:rsidR="00DF4D24" w:rsidRPr="00630625">
        <w:rPr>
          <w:color w:val="auto"/>
          <w:lang w:val="fr-CM"/>
        </w:rPr>
        <w:t xml:space="preserve"> </w:t>
      </w:r>
      <w:r w:rsidR="00C452D8" w:rsidRPr="00630625">
        <w:rPr>
          <w:color w:val="auto"/>
          <w:lang w:val="fr-CM"/>
        </w:rPr>
        <w:t>entités</w:t>
      </w:r>
      <w:r w:rsidR="00DF4D24" w:rsidRPr="00630625">
        <w:rPr>
          <w:color w:val="auto"/>
          <w:lang w:val="fr-CM"/>
        </w:rPr>
        <w:t xml:space="preserve"> infranationales (</w:t>
      </w:r>
      <w:r w:rsidR="00987D6D" w:rsidRPr="00630625">
        <w:rPr>
          <w:color w:val="auto"/>
          <w:lang w:val="fr-CM"/>
        </w:rPr>
        <w:t>R</w:t>
      </w:r>
      <w:r w:rsidR="00DF4D24" w:rsidRPr="00630625">
        <w:rPr>
          <w:color w:val="auto"/>
          <w:lang w:val="fr-CM"/>
        </w:rPr>
        <w:t xml:space="preserve">égions, </w:t>
      </w:r>
      <w:r w:rsidR="00987D6D" w:rsidRPr="00630625">
        <w:rPr>
          <w:color w:val="auto"/>
          <w:lang w:val="fr-CM"/>
        </w:rPr>
        <w:t>P</w:t>
      </w:r>
      <w:r w:rsidR="00DF4D24" w:rsidRPr="00630625">
        <w:rPr>
          <w:color w:val="auto"/>
          <w:lang w:val="fr-CM"/>
        </w:rPr>
        <w:t xml:space="preserve">rovinces), toutes ne se voient pas dévolues ou attribuer des compétences et des fonctions </w:t>
      </w:r>
      <w:r w:rsidR="008D47E4" w:rsidRPr="00630625">
        <w:rPr>
          <w:color w:val="auto"/>
          <w:lang w:val="fr-CM"/>
        </w:rPr>
        <w:t>identiques</w:t>
      </w:r>
      <w:r w:rsidR="00DF4D24" w:rsidRPr="00630625">
        <w:rPr>
          <w:color w:val="auto"/>
          <w:lang w:val="fr-CM"/>
        </w:rPr>
        <w:t xml:space="preserve">. </w:t>
      </w:r>
      <w:r w:rsidR="008D47E4" w:rsidRPr="00630625">
        <w:rPr>
          <w:color w:val="auto"/>
          <w:lang w:val="fr-CM"/>
        </w:rPr>
        <w:t xml:space="preserve">Celles-ci sont plutôt variées et </w:t>
      </w:r>
      <w:r w:rsidR="001B30D7" w:rsidRPr="00630625">
        <w:rPr>
          <w:color w:val="auto"/>
          <w:lang w:val="fr-CM"/>
        </w:rPr>
        <w:t xml:space="preserve">adaptées pour répondre aux besoins, caractéristiques et spécificités des régions. L'Espagne, l'Italie et la France sont des exemples de pays </w:t>
      </w:r>
      <w:r w:rsidR="001B30D7" w:rsidRPr="00630625">
        <w:rPr>
          <w:color w:val="auto"/>
          <w:lang w:val="fr-CM"/>
        </w:rPr>
        <w:lastRenderedPageBreak/>
        <w:t xml:space="preserve">qui ont une telle </w:t>
      </w:r>
      <w:r w:rsidR="00D04956" w:rsidRPr="00630625">
        <w:rPr>
          <w:color w:val="auto"/>
          <w:lang w:val="fr-CM"/>
        </w:rPr>
        <w:t>répartition</w:t>
      </w:r>
      <w:r w:rsidR="001B30D7" w:rsidRPr="00630625">
        <w:rPr>
          <w:color w:val="auto"/>
          <w:lang w:val="fr-CM"/>
        </w:rPr>
        <w:t xml:space="preserve"> asymétrique </w:t>
      </w:r>
      <w:r w:rsidR="00D04956" w:rsidRPr="00630625">
        <w:rPr>
          <w:color w:val="auto"/>
          <w:lang w:val="fr-CM"/>
        </w:rPr>
        <w:t xml:space="preserve">des compétences </w:t>
      </w:r>
      <w:r w:rsidR="008968AA" w:rsidRPr="00630625">
        <w:rPr>
          <w:color w:val="auto"/>
          <w:lang w:val="fr-CM"/>
        </w:rPr>
        <w:t xml:space="preserve">- </w:t>
      </w:r>
      <w:r w:rsidR="001B30D7" w:rsidRPr="00630625">
        <w:rPr>
          <w:color w:val="auto"/>
          <w:lang w:val="fr-CM"/>
        </w:rPr>
        <w:t xml:space="preserve">toutes leurs </w:t>
      </w:r>
      <w:r w:rsidR="00D36311" w:rsidRPr="00630625">
        <w:rPr>
          <w:color w:val="auto"/>
          <w:lang w:val="fr-CM"/>
        </w:rPr>
        <w:t>R</w:t>
      </w:r>
      <w:r w:rsidR="001B30D7" w:rsidRPr="00630625">
        <w:rPr>
          <w:color w:val="auto"/>
          <w:lang w:val="fr-CM"/>
        </w:rPr>
        <w:t xml:space="preserve">égions n'exercent pas des pouvoirs identiques </w:t>
      </w:r>
      <w:r w:rsidR="008968AA" w:rsidRPr="00630625">
        <w:rPr>
          <w:color w:val="auto"/>
          <w:lang w:val="fr-CM"/>
        </w:rPr>
        <w:t xml:space="preserve">; certains sont différenciés en raison des caractéristiques spécifiques de ces </w:t>
      </w:r>
      <w:r w:rsidR="00D36311" w:rsidRPr="00630625">
        <w:rPr>
          <w:color w:val="auto"/>
          <w:lang w:val="fr-CM"/>
        </w:rPr>
        <w:t>R</w:t>
      </w:r>
      <w:r w:rsidR="008968AA" w:rsidRPr="00630625">
        <w:rPr>
          <w:color w:val="auto"/>
          <w:lang w:val="fr-CM"/>
        </w:rPr>
        <w:t xml:space="preserve">égions.  </w:t>
      </w:r>
      <w:r w:rsidR="006101D9" w:rsidRPr="00630625">
        <w:rPr>
          <w:color w:val="auto"/>
          <w:lang w:val="fr-CM"/>
        </w:rPr>
        <w:t xml:space="preserve"> </w:t>
      </w:r>
    </w:p>
    <w:p w14:paraId="71F87968" w14:textId="77777777" w:rsidR="00917245" w:rsidRPr="00630625" w:rsidRDefault="00917245" w:rsidP="000F180B">
      <w:pPr>
        <w:pStyle w:val="Default"/>
        <w:ind w:left="720"/>
        <w:jc w:val="both"/>
        <w:rPr>
          <w:color w:val="auto"/>
          <w:lang w:val="fr-CM"/>
        </w:rPr>
      </w:pPr>
    </w:p>
    <w:p w14:paraId="64567793" w14:textId="7CC2E0F8" w:rsidR="001F60FD" w:rsidRPr="00630625" w:rsidRDefault="00630625" w:rsidP="00562268">
      <w:pPr>
        <w:pStyle w:val="Default"/>
        <w:numPr>
          <w:ilvl w:val="0"/>
          <w:numId w:val="8"/>
        </w:numPr>
        <w:jc w:val="both"/>
        <w:rPr>
          <w:color w:val="auto"/>
          <w:lang w:val="fr-CM"/>
        </w:rPr>
      </w:pPr>
      <w:r w:rsidRPr="00630625">
        <w:rPr>
          <w:color w:val="auto"/>
          <w:lang w:val="fr-CM"/>
        </w:rPr>
        <w:t xml:space="preserve">Le </w:t>
      </w:r>
      <w:r w:rsidR="00D36311" w:rsidRPr="00630625">
        <w:rPr>
          <w:color w:val="auto"/>
          <w:lang w:val="fr-CM"/>
        </w:rPr>
        <w:t>D</w:t>
      </w:r>
      <w:r w:rsidRPr="00630625">
        <w:rPr>
          <w:color w:val="auto"/>
          <w:lang w:val="fr-CM"/>
        </w:rPr>
        <w:t xml:space="preserve">ocument montre comment les régions à </w:t>
      </w:r>
      <w:r w:rsidR="00D36311" w:rsidRPr="00630625">
        <w:rPr>
          <w:color w:val="auto"/>
          <w:lang w:val="fr-CM"/>
        </w:rPr>
        <w:t>S</w:t>
      </w:r>
      <w:r w:rsidRPr="00630625">
        <w:rPr>
          <w:color w:val="auto"/>
          <w:lang w:val="fr-CM"/>
        </w:rPr>
        <w:t xml:space="preserve">tatut </w:t>
      </w:r>
      <w:r w:rsidR="00D36311" w:rsidRPr="00630625">
        <w:rPr>
          <w:color w:val="auto"/>
          <w:lang w:val="fr-CM"/>
        </w:rPr>
        <w:t>S</w:t>
      </w:r>
      <w:r w:rsidRPr="00630625">
        <w:rPr>
          <w:color w:val="auto"/>
          <w:lang w:val="fr-CM"/>
        </w:rPr>
        <w:t xml:space="preserve">pécial sont créées à travers le monde et compare le </w:t>
      </w:r>
      <w:r w:rsidR="00694D1D" w:rsidRPr="00630625">
        <w:rPr>
          <w:color w:val="auto"/>
          <w:lang w:val="fr-CM"/>
        </w:rPr>
        <w:t xml:space="preserve">fonctionnement des </w:t>
      </w:r>
      <w:r w:rsidR="001E106C" w:rsidRPr="00630625">
        <w:rPr>
          <w:color w:val="auto"/>
          <w:lang w:val="fr-CM"/>
        </w:rPr>
        <w:t xml:space="preserve">régions à </w:t>
      </w:r>
      <w:r w:rsidR="00D36311" w:rsidRPr="00630625">
        <w:rPr>
          <w:color w:val="auto"/>
          <w:lang w:val="fr-CM"/>
        </w:rPr>
        <w:t>S</w:t>
      </w:r>
      <w:r w:rsidRPr="00630625">
        <w:rPr>
          <w:color w:val="auto"/>
          <w:lang w:val="fr-CM"/>
        </w:rPr>
        <w:t xml:space="preserve">tatut </w:t>
      </w:r>
      <w:r w:rsidR="00D36311" w:rsidRPr="00630625">
        <w:rPr>
          <w:color w:val="auto"/>
          <w:lang w:val="fr-CM"/>
        </w:rPr>
        <w:t>S</w:t>
      </w:r>
      <w:r w:rsidRPr="00630625">
        <w:rPr>
          <w:color w:val="auto"/>
          <w:lang w:val="fr-CM"/>
        </w:rPr>
        <w:t xml:space="preserve">pécial </w:t>
      </w:r>
      <w:r w:rsidR="001E106C" w:rsidRPr="00630625">
        <w:rPr>
          <w:color w:val="auto"/>
          <w:lang w:val="fr-CM"/>
        </w:rPr>
        <w:t>dans 7 pays (</w:t>
      </w:r>
      <w:r w:rsidR="001E106C" w:rsidRPr="00630625">
        <w:rPr>
          <w:b/>
          <w:bCs/>
          <w:color w:val="auto"/>
          <w:lang w:val="fr-CM"/>
        </w:rPr>
        <w:t>Indonésie, Philippines, Portugal, Finlande, Italie, Danemark, France)</w:t>
      </w:r>
      <w:r w:rsidR="00694D1D" w:rsidRPr="00630625">
        <w:rPr>
          <w:b/>
          <w:bCs/>
          <w:color w:val="auto"/>
          <w:lang w:val="fr-CM"/>
        </w:rPr>
        <w:t xml:space="preserve">, </w:t>
      </w:r>
      <w:r w:rsidR="00694D1D" w:rsidRPr="00630625">
        <w:rPr>
          <w:color w:val="auto"/>
          <w:lang w:val="fr-CM"/>
        </w:rPr>
        <w:t xml:space="preserve">avec le fonctionnement attendu des régions à </w:t>
      </w:r>
      <w:r w:rsidR="00C453C9" w:rsidRPr="00630625">
        <w:rPr>
          <w:color w:val="auto"/>
          <w:lang w:val="fr-CM"/>
        </w:rPr>
        <w:t>S</w:t>
      </w:r>
      <w:r w:rsidR="00694D1D" w:rsidRPr="00630625">
        <w:rPr>
          <w:color w:val="auto"/>
          <w:lang w:val="fr-CM"/>
        </w:rPr>
        <w:t xml:space="preserve">tatut </w:t>
      </w:r>
      <w:r w:rsidR="00C453C9" w:rsidRPr="00630625">
        <w:rPr>
          <w:color w:val="auto"/>
          <w:lang w:val="fr-CM"/>
        </w:rPr>
        <w:t>S</w:t>
      </w:r>
      <w:r w:rsidR="00694D1D" w:rsidRPr="00630625">
        <w:rPr>
          <w:color w:val="auto"/>
          <w:lang w:val="fr-CM"/>
        </w:rPr>
        <w:t xml:space="preserve">pécial au Cameroun. </w:t>
      </w:r>
    </w:p>
    <w:p w14:paraId="643638B6" w14:textId="77777777" w:rsidR="00694D1D" w:rsidRPr="00630625" w:rsidRDefault="00694D1D" w:rsidP="000F180B">
      <w:pPr>
        <w:pStyle w:val="Default"/>
        <w:ind w:left="720"/>
        <w:jc w:val="both"/>
        <w:rPr>
          <w:color w:val="auto"/>
          <w:lang w:val="fr-CM"/>
        </w:rPr>
      </w:pPr>
    </w:p>
    <w:p w14:paraId="0F2A970E" w14:textId="57943539" w:rsidR="001F60FD" w:rsidRPr="00630625" w:rsidRDefault="00630625" w:rsidP="00562268">
      <w:pPr>
        <w:pStyle w:val="Default"/>
        <w:numPr>
          <w:ilvl w:val="0"/>
          <w:numId w:val="8"/>
        </w:numPr>
        <w:jc w:val="both"/>
        <w:rPr>
          <w:color w:val="auto"/>
          <w:lang w:val="fr-CM"/>
        </w:rPr>
      </w:pPr>
      <w:r w:rsidRPr="00630625">
        <w:rPr>
          <w:color w:val="auto"/>
          <w:lang w:val="fr-CM"/>
        </w:rPr>
        <w:t xml:space="preserve">Le </w:t>
      </w:r>
      <w:r w:rsidR="000078A5" w:rsidRPr="00630625">
        <w:rPr>
          <w:color w:val="auto"/>
          <w:lang w:val="fr-CM"/>
        </w:rPr>
        <w:t>D</w:t>
      </w:r>
      <w:r w:rsidRPr="00630625">
        <w:rPr>
          <w:color w:val="auto"/>
          <w:lang w:val="fr-CM"/>
        </w:rPr>
        <w:t xml:space="preserve">ocument montre qu'alors que les régions à </w:t>
      </w:r>
      <w:r w:rsidR="00C22411" w:rsidRPr="00630625">
        <w:rPr>
          <w:color w:val="auto"/>
          <w:lang w:val="fr-CM"/>
        </w:rPr>
        <w:t>S</w:t>
      </w:r>
      <w:r w:rsidRPr="00630625">
        <w:rPr>
          <w:color w:val="auto"/>
          <w:lang w:val="fr-CM"/>
        </w:rPr>
        <w:t xml:space="preserve">tatut </w:t>
      </w:r>
      <w:r w:rsidR="00C22411" w:rsidRPr="00630625">
        <w:rPr>
          <w:color w:val="auto"/>
          <w:lang w:val="fr-CM"/>
        </w:rPr>
        <w:t>S</w:t>
      </w:r>
      <w:r w:rsidRPr="00630625">
        <w:rPr>
          <w:color w:val="auto"/>
          <w:lang w:val="fr-CM"/>
        </w:rPr>
        <w:t xml:space="preserve">pécial du Cameroun sont conçues pour </w:t>
      </w:r>
      <w:r w:rsidR="00C83520" w:rsidRPr="00630625">
        <w:rPr>
          <w:color w:val="auto"/>
          <w:lang w:val="fr-CM"/>
        </w:rPr>
        <w:t xml:space="preserve">avoir </w:t>
      </w:r>
      <w:r w:rsidR="00F6042C" w:rsidRPr="00630625">
        <w:rPr>
          <w:color w:val="auto"/>
          <w:lang w:val="fr-CM"/>
        </w:rPr>
        <w:t>un dispositif organisationnel</w:t>
      </w:r>
      <w:r w:rsidR="00C83520" w:rsidRPr="00630625">
        <w:rPr>
          <w:color w:val="auto"/>
          <w:lang w:val="fr-CM"/>
        </w:rPr>
        <w:t xml:space="preserve"> différencié pour leurs organes exécutifs et délibératifs (législatifs) régionaux, les </w:t>
      </w:r>
      <w:r w:rsidR="00C83520" w:rsidRPr="00630625">
        <w:rPr>
          <w:b/>
          <w:bCs/>
          <w:color w:val="auto"/>
          <w:lang w:val="fr-CM"/>
        </w:rPr>
        <w:t xml:space="preserve">régions à </w:t>
      </w:r>
      <w:r w:rsidR="00BB50A4" w:rsidRPr="00630625">
        <w:rPr>
          <w:b/>
          <w:bCs/>
          <w:color w:val="auto"/>
          <w:lang w:val="fr-CM"/>
        </w:rPr>
        <w:t>S</w:t>
      </w:r>
      <w:r w:rsidR="00C83520" w:rsidRPr="00630625">
        <w:rPr>
          <w:b/>
          <w:bCs/>
          <w:color w:val="auto"/>
          <w:lang w:val="fr-CM"/>
        </w:rPr>
        <w:t xml:space="preserve">tatut </w:t>
      </w:r>
      <w:r w:rsidR="00BB50A4" w:rsidRPr="00630625">
        <w:rPr>
          <w:b/>
          <w:bCs/>
          <w:color w:val="auto"/>
          <w:lang w:val="fr-CM"/>
        </w:rPr>
        <w:t>S</w:t>
      </w:r>
      <w:r w:rsidR="00C83520" w:rsidRPr="00630625">
        <w:rPr>
          <w:b/>
          <w:bCs/>
          <w:color w:val="auto"/>
          <w:lang w:val="fr-CM"/>
        </w:rPr>
        <w:t>pécial n'ont pas effectivement de compétences opérationnelles qui leur sont dévolues</w:t>
      </w:r>
      <w:r w:rsidR="00C83520" w:rsidRPr="00630625">
        <w:rPr>
          <w:color w:val="auto"/>
          <w:lang w:val="fr-CM"/>
        </w:rPr>
        <w:t xml:space="preserve">, y compris </w:t>
      </w:r>
      <w:r w:rsidR="001B3E3E" w:rsidRPr="00630625">
        <w:rPr>
          <w:color w:val="auto"/>
          <w:lang w:val="fr-CM"/>
        </w:rPr>
        <w:t xml:space="preserve">dans les domaines spécifiques où le Parlement du Cameroun a reconnu par la </w:t>
      </w:r>
      <w:r w:rsidR="006841A9" w:rsidRPr="00630625">
        <w:rPr>
          <w:color w:val="auto"/>
          <w:lang w:val="fr-CM"/>
        </w:rPr>
        <w:t>L</w:t>
      </w:r>
      <w:r w:rsidR="001B3E3E" w:rsidRPr="00630625">
        <w:rPr>
          <w:color w:val="auto"/>
          <w:lang w:val="fr-CM"/>
        </w:rPr>
        <w:t>oi</w:t>
      </w:r>
      <w:r w:rsidR="00C55D02" w:rsidRPr="00630625">
        <w:rPr>
          <w:color w:val="auto"/>
          <w:lang w:val="fr-CM"/>
        </w:rPr>
        <w:t>, que lesdites régions ont des spécificités</w:t>
      </w:r>
      <w:r w:rsidR="006C65D1" w:rsidRPr="00630625">
        <w:rPr>
          <w:color w:val="auto"/>
          <w:lang w:val="fr-CM"/>
        </w:rPr>
        <w:t xml:space="preserve">. Ces domaines de différences pour les deux Régions sont reconnus par la loi comme étant : la spécificité linguistique, le patrimoine historique, </w:t>
      </w:r>
      <w:r w:rsidR="00441E83" w:rsidRPr="00630625">
        <w:rPr>
          <w:color w:val="auto"/>
          <w:lang w:val="fr-CM"/>
        </w:rPr>
        <w:t xml:space="preserve">le système éducatif anglophone, et le système juridique anglo-saxon basé sur la Common Law. </w:t>
      </w:r>
    </w:p>
    <w:p w14:paraId="6FF1AE01" w14:textId="77777777" w:rsidR="00503D2B" w:rsidRPr="00630625" w:rsidRDefault="00503D2B" w:rsidP="000F180B">
      <w:pPr>
        <w:pStyle w:val="Default"/>
        <w:jc w:val="both"/>
        <w:rPr>
          <w:b/>
          <w:bCs/>
          <w:color w:val="auto"/>
          <w:sz w:val="32"/>
          <w:szCs w:val="32"/>
          <w:lang w:val="fr-CM"/>
        </w:rPr>
      </w:pPr>
    </w:p>
    <w:p w14:paraId="0FF09957" w14:textId="77777777" w:rsidR="00D842AA" w:rsidRPr="00630625" w:rsidRDefault="00630625" w:rsidP="00D842AA">
      <w:pPr>
        <w:pStyle w:val="Default"/>
        <w:rPr>
          <w:b/>
          <w:bCs/>
          <w:color w:val="auto"/>
          <w:sz w:val="32"/>
          <w:szCs w:val="32"/>
          <w:lang w:val="fr-CM"/>
        </w:rPr>
      </w:pPr>
      <w:r w:rsidRPr="00630625">
        <w:rPr>
          <w:b/>
          <w:bCs/>
          <w:color w:val="auto"/>
          <w:sz w:val="32"/>
          <w:szCs w:val="32"/>
          <w:lang w:val="fr-CM"/>
        </w:rPr>
        <w:t>Document</w:t>
      </w:r>
      <w:r w:rsidR="00495627" w:rsidRPr="00630625">
        <w:rPr>
          <w:b/>
          <w:bCs/>
          <w:color w:val="auto"/>
          <w:sz w:val="32"/>
          <w:szCs w:val="32"/>
          <w:lang w:val="fr-CM"/>
        </w:rPr>
        <w:t xml:space="preserve"> de Réflexion</w:t>
      </w:r>
      <w:r w:rsidRPr="00630625">
        <w:rPr>
          <w:b/>
          <w:bCs/>
          <w:color w:val="auto"/>
          <w:sz w:val="32"/>
          <w:szCs w:val="32"/>
          <w:lang w:val="fr-CM"/>
        </w:rPr>
        <w:t xml:space="preserve"> : </w:t>
      </w:r>
      <w:r w:rsidR="00D842AA" w:rsidRPr="00630625">
        <w:rPr>
          <w:b/>
          <w:bCs/>
          <w:color w:val="auto"/>
          <w:sz w:val="32"/>
          <w:szCs w:val="32"/>
          <w:lang w:val="fr-CM"/>
        </w:rPr>
        <w:t>Les Voies vers un Processus de Paix</w:t>
      </w:r>
    </w:p>
    <w:p w14:paraId="035DFF8A" w14:textId="77777777" w:rsidR="005E63D3" w:rsidRPr="00630625" w:rsidRDefault="005E63D3" w:rsidP="000F180B">
      <w:pPr>
        <w:jc w:val="both"/>
        <w:rPr>
          <w:lang w:val="fr-CM"/>
        </w:rPr>
      </w:pPr>
    </w:p>
    <w:p w14:paraId="4820F2DA" w14:textId="2A14860C" w:rsidR="001F60FD" w:rsidRPr="00630625" w:rsidRDefault="00630625" w:rsidP="00562268">
      <w:pPr>
        <w:pStyle w:val="ListParagraph"/>
        <w:numPr>
          <w:ilvl w:val="0"/>
          <w:numId w:val="8"/>
        </w:numPr>
        <w:jc w:val="both"/>
        <w:rPr>
          <w:rFonts w:ascii="Constantia" w:hAnsi="Constantia"/>
          <w:sz w:val="24"/>
          <w:szCs w:val="24"/>
          <w:lang w:val="fr-CM"/>
        </w:rPr>
      </w:pPr>
      <w:r w:rsidRPr="00630625">
        <w:rPr>
          <w:rFonts w:ascii="Constantia" w:hAnsi="Constantia"/>
          <w:sz w:val="24"/>
          <w:szCs w:val="24"/>
          <w:lang w:val="fr-CM"/>
        </w:rPr>
        <w:t xml:space="preserve">Ce </w:t>
      </w:r>
      <w:r w:rsidR="00405AE0" w:rsidRPr="00630625">
        <w:rPr>
          <w:rFonts w:ascii="Constantia" w:hAnsi="Constantia"/>
          <w:sz w:val="24"/>
          <w:szCs w:val="24"/>
          <w:lang w:val="fr-CM"/>
        </w:rPr>
        <w:t>D</w:t>
      </w:r>
      <w:r w:rsidRPr="00630625">
        <w:rPr>
          <w:rFonts w:ascii="Constantia" w:hAnsi="Constantia"/>
          <w:sz w:val="24"/>
          <w:szCs w:val="24"/>
          <w:lang w:val="fr-CM"/>
        </w:rPr>
        <w:t xml:space="preserve">ocument présente l'expertise de certains des </w:t>
      </w:r>
      <w:r w:rsidR="00C11980" w:rsidRPr="00630625">
        <w:rPr>
          <w:rFonts w:ascii="Constantia" w:hAnsi="Constantia"/>
          <w:sz w:val="24"/>
          <w:szCs w:val="24"/>
          <w:lang w:val="fr-CM"/>
        </w:rPr>
        <w:t xml:space="preserve">meilleurs </w:t>
      </w:r>
      <w:r w:rsidRPr="00630625">
        <w:rPr>
          <w:rFonts w:ascii="Constantia" w:hAnsi="Constantia"/>
          <w:sz w:val="24"/>
          <w:szCs w:val="24"/>
          <w:lang w:val="fr-CM"/>
        </w:rPr>
        <w:t>spécialistes</w:t>
      </w:r>
      <w:r w:rsidR="001823C0" w:rsidRPr="00630625">
        <w:rPr>
          <w:rFonts w:ascii="Constantia" w:hAnsi="Constantia"/>
          <w:sz w:val="24"/>
          <w:szCs w:val="24"/>
          <w:lang w:val="fr-CM"/>
        </w:rPr>
        <w:t xml:space="preserve"> de renommée mondiale</w:t>
      </w:r>
      <w:r w:rsidRPr="00630625">
        <w:rPr>
          <w:rFonts w:ascii="Constantia" w:hAnsi="Constantia"/>
          <w:sz w:val="24"/>
          <w:szCs w:val="24"/>
          <w:lang w:val="fr-CM"/>
        </w:rPr>
        <w:t xml:space="preserve"> </w:t>
      </w:r>
      <w:r w:rsidR="009B0D9C" w:rsidRPr="00630625">
        <w:rPr>
          <w:rFonts w:ascii="Constantia" w:hAnsi="Constantia"/>
          <w:sz w:val="24"/>
          <w:szCs w:val="24"/>
          <w:lang w:val="fr-CM"/>
        </w:rPr>
        <w:t xml:space="preserve">sur </w:t>
      </w:r>
      <w:r w:rsidR="00BD1E47" w:rsidRPr="00630625">
        <w:rPr>
          <w:rFonts w:ascii="Constantia" w:hAnsi="Constantia"/>
          <w:sz w:val="24"/>
          <w:szCs w:val="24"/>
          <w:lang w:val="fr-CM"/>
        </w:rPr>
        <w:t xml:space="preserve">les </w:t>
      </w:r>
      <w:r w:rsidR="00BD1E47" w:rsidRPr="00630625">
        <w:rPr>
          <w:rFonts w:ascii="Constantia" w:hAnsi="Constantia"/>
          <w:b/>
          <w:bCs/>
          <w:sz w:val="24"/>
          <w:szCs w:val="24"/>
          <w:lang w:val="fr-CM"/>
        </w:rPr>
        <w:t xml:space="preserve">moyens </w:t>
      </w:r>
      <w:r w:rsidR="002257CD" w:rsidRPr="00630625">
        <w:rPr>
          <w:rFonts w:ascii="Constantia" w:hAnsi="Constantia"/>
          <w:b/>
          <w:bCs/>
          <w:sz w:val="24"/>
          <w:szCs w:val="24"/>
          <w:lang w:val="fr-CM"/>
        </w:rPr>
        <w:t xml:space="preserve">les plus efficaces </w:t>
      </w:r>
      <w:r w:rsidR="006F07A7" w:rsidRPr="00630625">
        <w:rPr>
          <w:rFonts w:ascii="Constantia" w:hAnsi="Constantia"/>
          <w:b/>
          <w:bCs/>
          <w:sz w:val="24"/>
          <w:szCs w:val="24"/>
          <w:lang w:val="fr-CM"/>
        </w:rPr>
        <w:t xml:space="preserve">de mettre un </w:t>
      </w:r>
      <w:r w:rsidR="0020087D" w:rsidRPr="00630625">
        <w:rPr>
          <w:rFonts w:ascii="Constantia" w:hAnsi="Constantia"/>
          <w:b/>
          <w:bCs/>
          <w:sz w:val="24"/>
          <w:szCs w:val="24"/>
          <w:lang w:val="fr-CM"/>
        </w:rPr>
        <w:t xml:space="preserve">terme aux </w:t>
      </w:r>
      <w:r w:rsidR="006F07A7" w:rsidRPr="00630625">
        <w:rPr>
          <w:rFonts w:ascii="Constantia" w:hAnsi="Constantia"/>
          <w:b/>
          <w:bCs/>
          <w:sz w:val="24"/>
          <w:szCs w:val="24"/>
          <w:lang w:val="fr-CM"/>
        </w:rPr>
        <w:t xml:space="preserve">conflits </w:t>
      </w:r>
      <w:r w:rsidR="00E349E9" w:rsidRPr="00630625">
        <w:rPr>
          <w:rFonts w:ascii="Constantia" w:hAnsi="Constantia"/>
          <w:b/>
          <w:bCs/>
          <w:sz w:val="24"/>
          <w:szCs w:val="24"/>
          <w:lang w:val="fr-CM"/>
        </w:rPr>
        <w:t>intraétatiques</w:t>
      </w:r>
      <w:r w:rsidR="006F07A7" w:rsidRPr="00630625">
        <w:rPr>
          <w:rFonts w:ascii="Constantia" w:hAnsi="Constantia"/>
          <w:b/>
          <w:bCs/>
          <w:sz w:val="24"/>
          <w:szCs w:val="24"/>
          <w:lang w:val="fr-CM"/>
        </w:rPr>
        <w:t xml:space="preserve"> (à l'intérieur d'un pays) et surtout séparatistes</w:t>
      </w:r>
      <w:r w:rsidR="0020087D" w:rsidRPr="00630625">
        <w:rPr>
          <w:rFonts w:ascii="Constantia" w:hAnsi="Constantia"/>
          <w:sz w:val="24"/>
          <w:szCs w:val="24"/>
          <w:lang w:val="fr-CM"/>
        </w:rPr>
        <w:t xml:space="preserve">. </w:t>
      </w:r>
      <w:r w:rsidR="006F1C80" w:rsidRPr="00630625">
        <w:rPr>
          <w:rFonts w:ascii="Constantia" w:hAnsi="Constantia"/>
          <w:sz w:val="24"/>
          <w:szCs w:val="24"/>
          <w:lang w:val="fr-CM"/>
        </w:rPr>
        <w:t xml:space="preserve">Voici quelques-uns </w:t>
      </w:r>
      <w:r w:rsidR="0020087D" w:rsidRPr="00630625">
        <w:rPr>
          <w:rFonts w:ascii="Constantia" w:hAnsi="Constantia"/>
          <w:sz w:val="24"/>
          <w:szCs w:val="24"/>
          <w:lang w:val="fr-CM"/>
        </w:rPr>
        <w:t xml:space="preserve">de leurs conseils et conclusions : </w:t>
      </w:r>
    </w:p>
    <w:p w14:paraId="331164FF" w14:textId="77777777" w:rsidR="00885E10" w:rsidRPr="00630625" w:rsidRDefault="00885E10" w:rsidP="000F180B">
      <w:pPr>
        <w:pStyle w:val="ListParagraph"/>
        <w:jc w:val="both"/>
        <w:rPr>
          <w:rFonts w:ascii="Constantia" w:hAnsi="Constantia"/>
          <w:sz w:val="24"/>
          <w:szCs w:val="24"/>
          <w:lang w:val="fr-CM"/>
        </w:rPr>
      </w:pPr>
    </w:p>
    <w:p w14:paraId="3D5C4F46" w14:textId="442740C2" w:rsidR="001F60FD" w:rsidRPr="00630625" w:rsidRDefault="00630625">
      <w:pPr>
        <w:pStyle w:val="ListParagraph"/>
        <w:numPr>
          <w:ilvl w:val="0"/>
          <w:numId w:val="4"/>
        </w:numPr>
        <w:jc w:val="both"/>
        <w:rPr>
          <w:rFonts w:ascii="Constantia" w:hAnsi="Constantia"/>
          <w:sz w:val="24"/>
          <w:szCs w:val="24"/>
          <w:lang w:val="fr-CM"/>
        </w:rPr>
      </w:pPr>
      <w:r w:rsidRPr="00630625">
        <w:rPr>
          <w:rFonts w:ascii="Constantia" w:hAnsi="Constantia"/>
          <w:sz w:val="24"/>
          <w:szCs w:val="24"/>
          <w:lang w:val="fr-CM"/>
        </w:rPr>
        <w:t xml:space="preserve">Une étude </w:t>
      </w:r>
      <w:r w:rsidR="000F180B" w:rsidRPr="00630625">
        <w:rPr>
          <w:rFonts w:ascii="Constantia" w:hAnsi="Constantia"/>
          <w:sz w:val="24"/>
          <w:szCs w:val="24"/>
          <w:lang w:val="fr-CM"/>
        </w:rPr>
        <w:t xml:space="preserve">statistique </w:t>
      </w:r>
      <w:r w:rsidRPr="00630625">
        <w:rPr>
          <w:rFonts w:ascii="Constantia" w:hAnsi="Constantia"/>
          <w:sz w:val="24"/>
          <w:szCs w:val="24"/>
          <w:lang w:val="fr-CM"/>
        </w:rPr>
        <w:t xml:space="preserve">des conflits séparatistes sur une période de 50 ans après la </w:t>
      </w:r>
      <w:r w:rsidR="00A9248B" w:rsidRPr="00630625">
        <w:rPr>
          <w:rFonts w:ascii="Constantia" w:hAnsi="Constantia"/>
          <w:sz w:val="24"/>
          <w:szCs w:val="24"/>
          <w:lang w:val="fr-CM"/>
        </w:rPr>
        <w:t>Deuxième</w:t>
      </w:r>
      <w:r w:rsidRPr="00630625">
        <w:rPr>
          <w:rFonts w:ascii="Constantia" w:hAnsi="Constantia"/>
          <w:sz w:val="24"/>
          <w:szCs w:val="24"/>
          <w:lang w:val="fr-CM"/>
        </w:rPr>
        <w:t xml:space="preserve"> Guerre mondiale montre que ces conflits </w:t>
      </w:r>
      <w:r w:rsidRPr="00630625">
        <w:rPr>
          <w:rFonts w:ascii="Constantia" w:hAnsi="Constantia"/>
          <w:b/>
          <w:bCs/>
          <w:sz w:val="24"/>
          <w:szCs w:val="24"/>
          <w:lang w:val="fr-CM"/>
        </w:rPr>
        <w:t xml:space="preserve">ont plus de chances de </w:t>
      </w:r>
      <w:r w:rsidR="008207F7" w:rsidRPr="00630625">
        <w:rPr>
          <w:rFonts w:ascii="Constantia" w:hAnsi="Constantia"/>
          <w:b/>
          <w:bCs/>
          <w:sz w:val="24"/>
          <w:szCs w:val="24"/>
          <w:lang w:val="fr-CM"/>
        </w:rPr>
        <w:t>prendre fin</w:t>
      </w:r>
      <w:r w:rsidRPr="00630625">
        <w:rPr>
          <w:rFonts w:ascii="Constantia" w:hAnsi="Constantia"/>
          <w:b/>
          <w:bCs/>
          <w:sz w:val="24"/>
          <w:szCs w:val="24"/>
          <w:lang w:val="fr-CM"/>
        </w:rPr>
        <w:t xml:space="preserve"> par un accord de paix négocié </w:t>
      </w:r>
      <w:r w:rsidRPr="00630625">
        <w:rPr>
          <w:rFonts w:ascii="Constantia" w:hAnsi="Constantia"/>
          <w:sz w:val="24"/>
          <w:szCs w:val="24"/>
          <w:lang w:val="fr-CM"/>
        </w:rPr>
        <w:t xml:space="preserve">que par la victoire militaire pure et simple d'une partie sur l'autre. </w:t>
      </w:r>
    </w:p>
    <w:p w14:paraId="1959F298" w14:textId="77777777" w:rsidR="006F1C80" w:rsidRPr="00630625" w:rsidRDefault="006F1C80" w:rsidP="000F180B">
      <w:pPr>
        <w:pStyle w:val="ListParagraph"/>
        <w:ind w:left="1440"/>
        <w:jc w:val="both"/>
        <w:rPr>
          <w:rFonts w:ascii="Constantia" w:hAnsi="Constantia"/>
          <w:sz w:val="24"/>
          <w:szCs w:val="24"/>
          <w:lang w:val="fr-CM"/>
        </w:rPr>
      </w:pPr>
    </w:p>
    <w:p w14:paraId="2ABC739B" w14:textId="7A865757" w:rsidR="001F60FD" w:rsidRPr="00630625" w:rsidRDefault="00630625">
      <w:pPr>
        <w:pStyle w:val="ListParagraph"/>
        <w:numPr>
          <w:ilvl w:val="0"/>
          <w:numId w:val="4"/>
        </w:numPr>
        <w:jc w:val="both"/>
        <w:rPr>
          <w:rFonts w:ascii="Constantia" w:hAnsi="Constantia"/>
          <w:sz w:val="24"/>
          <w:szCs w:val="24"/>
          <w:lang w:val="fr-CM"/>
        </w:rPr>
      </w:pPr>
      <w:r w:rsidRPr="00630625">
        <w:rPr>
          <w:rFonts w:ascii="Constantia" w:hAnsi="Constantia"/>
          <w:sz w:val="24"/>
          <w:szCs w:val="24"/>
          <w:lang w:val="fr-CM"/>
        </w:rPr>
        <w:t xml:space="preserve">Les recherches sur </w:t>
      </w:r>
      <w:r w:rsidR="00165737" w:rsidRPr="00630625">
        <w:rPr>
          <w:rFonts w:ascii="Constantia" w:hAnsi="Constantia"/>
          <w:sz w:val="24"/>
          <w:szCs w:val="24"/>
          <w:lang w:val="fr-CM"/>
        </w:rPr>
        <w:t xml:space="preserve">comment </w:t>
      </w:r>
      <w:r w:rsidRPr="00630625">
        <w:rPr>
          <w:rFonts w:ascii="Constantia" w:hAnsi="Constantia"/>
          <w:sz w:val="24"/>
          <w:szCs w:val="24"/>
          <w:lang w:val="fr-CM"/>
        </w:rPr>
        <w:t xml:space="preserve">amener les groupes armés à se pencher </w:t>
      </w:r>
      <w:r w:rsidR="00D8016D" w:rsidRPr="00630625">
        <w:rPr>
          <w:rFonts w:ascii="Constantia" w:hAnsi="Constantia"/>
          <w:sz w:val="24"/>
          <w:szCs w:val="24"/>
          <w:lang w:val="fr-CM"/>
        </w:rPr>
        <w:t>vers</w:t>
      </w:r>
      <w:r w:rsidRPr="00630625">
        <w:rPr>
          <w:rFonts w:ascii="Constantia" w:hAnsi="Constantia"/>
          <w:sz w:val="24"/>
          <w:szCs w:val="24"/>
          <w:lang w:val="fr-CM"/>
        </w:rPr>
        <w:t xml:space="preserve"> </w:t>
      </w:r>
      <w:r w:rsidR="00D8016D" w:rsidRPr="00630625">
        <w:rPr>
          <w:rFonts w:ascii="Constantia" w:hAnsi="Constantia"/>
          <w:sz w:val="24"/>
          <w:szCs w:val="24"/>
          <w:lang w:val="fr-CM"/>
        </w:rPr>
        <w:t xml:space="preserve">un </w:t>
      </w:r>
      <w:r w:rsidRPr="00630625">
        <w:rPr>
          <w:rFonts w:ascii="Constantia" w:hAnsi="Constantia"/>
          <w:sz w:val="24"/>
          <w:szCs w:val="24"/>
          <w:lang w:val="fr-CM"/>
        </w:rPr>
        <w:t>règlement négocié d'</w:t>
      </w:r>
      <w:r w:rsidR="00D3020F" w:rsidRPr="00630625">
        <w:rPr>
          <w:rFonts w:ascii="Constantia" w:hAnsi="Constantia"/>
          <w:sz w:val="24"/>
          <w:szCs w:val="24"/>
          <w:lang w:val="fr-CM"/>
        </w:rPr>
        <w:t xml:space="preserve">un conflit armé montrent que la structure des groupes armés a une grande importance. Lorsque les groupes armés </w:t>
      </w:r>
      <w:r w:rsidR="00D3020F" w:rsidRPr="00630625">
        <w:rPr>
          <w:rFonts w:ascii="Constantia" w:hAnsi="Constantia"/>
          <w:b/>
          <w:bCs/>
          <w:sz w:val="24"/>
          <w:szCs w:val="24"/>
          <w:lang w:val="fr-CM"/>
        </w:rPr>
        <w:t>sont fragmentés en de multiples entités</w:t>
      </w:r>
      <w:r w:rsidR="00980868" w:rsidRPr="00630625">
        <w:rPr>
          <w:rFonts w:ascii="Constantia" w:hAnsi="Constantia"/>
          <w:sz w:val="24"/>
          <w:szCs w:val="24"/>
          <w:lang w:val="fr-CM"/>
        </w:rPr>
        <w:t xml:space="preserve">, il peut être difficile pour eux d'adopter des positions conciliantes en faveur de la paix, car les groupes rivaux pourraient chercher à les déborder </w:t>
      </w:r>
      <w:r w:rsidR="00206782" w:rsidRPr="00630625">
        <w:rPr>
          <w:rFonts w:ascii="Constantia" w:hAnsi="Constantia"/>
          <w:sz w:val="24"/>
          <w:szCs w:val="24"/>
          <w:lang w:val="fr-CM"/>
        </w:rPr>
        <w:t xml:space="preserve">en se radicalisant pour refuser les compromis de paix et accroître leur base de soutien. </w:t>
      </w:r>
    </w:p>
    <w:p w14:paraId="1AABD89A" w14:textId="77777777" w:rsidR="00206782" w:rsidRPr="00630625" w:rsidRDefault="00206782" w:rsidP="000F180B">
      <w:pPr>
        <w:pStyle w:val="ListParagraph"/>
        <w:jc w:val="both"/>
        <w:rPr>
          <w:rFonts w:ascii="Constantia" w:hAnsi="Constantia"/>
          <w:sz w:val="24"/>
          <w:szCs w:val="24"/>
          <w:lang w:val="fr-CM"/>
        </w:rPr>
      </w:pPr>
    </w:p>
    <w:p w14:paraId="4DA156E0" w14:textId="22251377" w:rsidR="001F60FD" w:rsidRPr="00630625" w:rsidRDefault="00630625">
      <w:pPr>
        <w:pStyle w:val="ListParagraph"/>
        <w:numPr>
          <w:ilvl w:val="0"/>
          <w:numId w:val="4"/>
        </w:numPr>
        <w:jc w:val="both"/>
        <w:rPr>
          <w:rFonts w:ascii="Constantia" w:hAnsi="Constantia"/>
          <w:sz w:val="24"/>
          <w:szCs w:val="24"/>
          <w:lang w:val="fr-CM"/>
        </w:rPr>
      </w:pPr>
      <w:r w:rsidRPr="00630625">
        <w:rPr>
          <w:rFonts w:ascii="Constantia" w:hAnsi="Constantia"/>
          <w:sz w:val="24"/>
          <w:szCs w:val="24"/>
          <w:lang w:val="fr-CM"/>
        </w:rPr>
        <w:t xml:space="preserve">Les recherches sur le </w:t>
      </w:r>
      <w:r w:rsidRPr="00630625">
        <w:rPr>
          <w:rFonts w:ascii="Constantia" w:hAnsi="Constantia"/>
          <w:b/>
          <w:bCs/>
          <w:sz w:val="24"/>
          <w:szCs w:val="24"/>
          <w:lang w:val="fr-CM"/>
        </w:rPr>
        <w:t xml:space="preserve">moment </w:t>
      </w:r>
      <w:r w:rsidR="0072280F" w:rsidRPr="00630625">
        <w:rPr>
          <w:rFonts w:ascii="Constantia" w:hAnsi="Constantia"/>
          <w:b/>
          <w:bCs/>
          <w:sz w:val="24"/>
          <w:szCs w:val="24"/>
          <w:lang w:val="fr-CM"/>
        </w:rPr>
        <w:t xml:space="preserve">opportun </w:t>
      </w:r>
      <w:r w:rsidR="0072280F" w:rsidRPr="00630625">
        <w:rPr>
          <w:rFonts w:ascii="Constantia" w:hAnsi="Constantia"/>
          <w:sz w:val="24"/>
          <w:szCs w:val="24"/>
          <w:lang w:val="fr-CM"/>
        </w:rPr>
        <w:t xml:space="preserve">pour </w:t>
      </w:r>
      <w:r w:rsidRPr="00630625">
        <w:rPr>
          <w:rFonts w:ascii="Constantia" w:hAnsi="Constantia"/>
          <w:sz w:val="24"/>
          <w:szCs w:val="24"/>
          <w:lang w:val="fr-CM"/>
        </w:rPr>
        <w:t xml:space="preserve">engager des pourparlers de paix dans un conflit montrent que le moment optimal, </w:t>
      </w:r>
      <w:r w:rsidR="000D14F6" w:rsidRPr="00630625">
        <w:rPr>
          <w:rFonts w:ascii="Constantia" w:hAnsi="Constantia"/>
          <w:sz w:val="24"/>
          <w:szCs w:val="24"/>
          <w:lang w:val="fr-CM"/>
        </w:rPr>
        <w:t xml:space="preserve">lorsque les belligérants décident d'entamer et de poursuivre des négociations de paix, est ce qu'on appelle une </w:t>
      </w:r>
      <w:r w:rsidR="002C1DAB" w:rsidRPr="00630625">
        <w:rPr>
          <w:rFonts w:ascii="Constantia" w:hAnsi="Constantia"/>
          <w:b/>
          <w:bCs/>
          <w:sz w:val="24"/>
          <w:szCs w:val="24"/>
          <w:lang w:val="fr-CM"/>
        </w:rPr>
        <w:t>I</w:t>
      </w:r>
      <w:r w:rsidR="000D14F6" w:rsidRPr="00630625">
        <w:rPr>
          <w:rFonts w:ascii="Constantia" w:hAnsi="Constantia"/>
          <w:b/>
          <w:bCs/>
          <w:sz w:val="24"/>
          <w:szCs w:val="24"/>
          <w:lang w:val="fr-CM"/>
        </w:rPr>
        <w:t xml:space="preserve">mpasse </w:t>
      </w:r>
      <w:r w:rsidR="002C1DAB" w:rsidRPr="00630625">
        <w:rPr>
          <w:rFonts w:ascii="Constantia" w:hAnsi="Constantia"/>
          <w:b/>
          <w:bCs/>
          <w:sz w:val="24"/>
          <w:szCs w:val="24"/>
          <w:lang w:val="fr-CM"/>
        </w:rPr>
        <w:t>Dommageable à Tous</w:t>
      </w:r>
      <w:r w:rsidR="00AB1C32" w:rsidRPr="00630625">
        <w:rPr>
          <w:rFonts w:ascii="Constantia" w:hAnsi="Constantia"/>
          <w:sz w:val="24"/>
          <w:szCs w:val="24"/>
          <w:lang w:val="fr-CM"/>
        </w:rPr>
        <w:t xml:space="preserve">. Il s'agit d'une </w:t>
      </w:r>
      <w:r w:rsidR="00AB1C32" w:rsidRPr="00630625">
        <w:rPr>
          <w:rFonts w:ascii="Constantia" w:hAnsi="Constantia"/>
          <w:sz w:val="24"/>
          <w:szCs w:val="24"/>
          <w:lang w:val="fr-CM"/>
        </w:rPr>
        <w:lastRenderedPageBreak/>
        <w:t xml:space="preserve">situation dans laquelle les deux parties sont bloquées </w:t>
      </w:r>
      <w:r w:rsidR="00E074A6" w:rsidRPr="00630625">
        <w:rPr>
          <w:rFonts w:ascii="Constantia" w:hAnsi="Constantia"/>
          <w:sz w:val="24"/>
          <w:szCs w:val="24"/>
          <w:lang w:val="fr-CM"/>
        </w:rPr>
        <w:t>dans</w:t>
      </w:r>
      <w:r w:rsidR="00AB1C32" w:rsidRPr="00630625">
        <w:rPr>
          <w:rFonts w:ascii="Constantia" w:hAnsi="Constantia"/>
          <w:sz w:val="24"/>
          <w:szCs w:val="24"/>
          <w:lang w:val="fr-CM"/>
        </w:rPr>
        <w:t xml:space="preserve"> la violence et où aucune des parties ne peut modifier le cours du conflit en sa faveur par une escalade de la violence. </w:t>
      </w:r>
    </w:p>
    <w:p w14:paraId="418E9B6D" w14:textId="77777777" w:rsidR="00AD214E" w:rsidRPr="00630625" w:rsidRDefault="00AD214E" w:rsidP="000F180B">
      <w:pPr>
        <w:jc w:val="both"/>
        <w:rPr>
          <w:rFonts w:ascii="Constantia" w:hAnsi="Constantia"/>
          <w:sz w:val="24"/>
          <w:szCs w:val="24"/>
          <w:lang w:val="fr-CM"/>
        </w:rPr>
      </w:pPr>
    </w:p>
    <w:p w14:paraId="16ED8C73" w14:textId="7D22D48C" w:rsidR="001F60FD" w:rsidRPr="00630625" w:rsidRDefault="00630625" w:rsidP="00562268">
      <w:pPr>
        <w:pStyle w:val="ListParagraph"/>
        <w:numPr>
          <w:ilvl w:val="0"/>
          <w:numId w:val="8"/>
        </w:numPr>
        <w:jc w:val="both"/>
        <w:rPr>
          <w:rFonts w:ascii="Constantia" w:hAnsi="Constantia"/>
          <w:sz w:val="24"/>
          <w:szCs w:val="24"/>
          <w:lang w:val="fr-CM"/>
        </w:rPr>
      </w:pPr>
      <w:r w:rsidRPr="00630625">
        <w:rPr>
          <w:rFonts w:ascii="Constantia" w:hAnsi="Constantia"/>
          <w:sz w:val="24"/>
          <w:szCs w:val="24"/>
          <w:lang w:val="fr-CM"/>
        </w:rPr>
        <w:t xml:space="preserve">Le </w:t>
      </w:r>
      <w:r w:rsidR="005F0D54" w:rsidRPr="00630625">
        <w:rPr>
          <w:rFonts w:ascii="Constantia" w:hAnsi="Constantia"/>
          <w:sz w:val="24"/>
          <w:szCs w:val="24"/>
          <w:lang w:val="fr-CM"/>
        </w:rPr>
        <w:t>D</w:t>
      </w:r>
      <w:r w:rsidRPr="00630625">
        <w:rPr>
          <w:rFonts w:ascii="Constantia" w:hAnsi="Constantia"/>
          <w:sz w:val="24"/>
          <w:szCs w:val="24"/>
          <w:lang w:val="fr-CM"/>
        </w:rPr>
        <w:t xml:space="preserve">ocument </w:t>
      </w:r>
      <w:r w:rsidR="005F0D54" w:rsidRPr="00630625">
        <w:rPr>
          <w:rFonts w:ascii="Constantia" w:hAnsi="Constantia"/>
          <w:sz w:val="24"/>
          <w:szCs w:val="24"/>
          <w:lang w:val="fr-CM"/>
        </w:rPr>
        <w:t>de Réflexion</w:t>
      </w:r>
      <w:r w:rsidRPr="00630625">
        <w:rPr>
          <w:rFonts w:ascii="Constantia" w:hAnsi="Constantia"/>
          <w:sz w:val="24"/>
          <w:szCs w:val="24"/>
          <w:lang w:val="fr-CM"/>
        </w:rPr>
        <w:t xml:space="preserve"> met également en lumière certaines des meilleures études sur la résolution des conflits séparatistes, qui montrent que</w:t>
      </w:r>
      <w:r w:rsidR="005F0D54" w:rsidRPr="00630625">
        <w:rPr>
          <w:rFonts w:ascii="Constantia" w:hAnsi="Constantia"/>
          <w:sz w:val="24"/>
          <w:szCs w:val="24"/>
          <w:lang w:val="fr-CM"/>
        </w:rPr>
        <w:t xml:space="preserve"> </w:t>
      </w:r>
      <w:r w:rsidRPr="00630625">
        <w:rPr>
          <w:rFonts w:ascii="Constantia" w:hAnsi="Constantia"/>
          <w:sz w:val="24"/>
          <w:szCs w:val="24"/>
          <w:lang w:val="fr-CM"/>
        </w:rPr>
        <w:t xml:space="preserve">: </w:t>
      </w:r>
    </w:p>
    <w:p w14:paraId="3231E82D" w14:textId="77777777" w:rsidR="00514A45" w:rsidRPr="00630625" w:rsidRDefault="00514A45" w:rsidP="000F180B">
      <w:pPr>
        <w:pStyle w:val="ListParagraph"/>
        <w:jc w:val="both"/>
        <w:rPr>
          <w:rFonts w:ascii="Constantia" w:hAnsi="Constantia"/>
          <w:sz w:val="24"/>
          <w:szCs w:val="24"/>
          <w:lang w:val="fr-CM"/>
        </w:rPr>
      </w:pPr>
    </w:p>
    <w:p w14:paraId="3FA4DC5E" w14:textId="1190D25C" w:rsidR="001F60FD" w:rsidRPr="00630625" w:rsidRDefault="00630625">
      <w:pPr>
        <w:pStyle w:val="ListParagraph"/>
        <w:numPr>
          <w:ilvl w:val="0"/>
          <w:numId w:val="5"/>
        </w:numPr>
        <w:jc w:val="both"/>
        <w:rPr>
          <w:rFonts w:ascii="Constantia" w:hAnsi="Constantia"/>
          <w:sz w:val="24"/>
          <w:szCs w:val="24"/>
          <w:lang w:val="fr-CM"/>
        </w:rPr>
      </w:pPr>
      <w:r w:rsidRPr="00630625">
        <w:rPr>
          <w:rFonts w:ascii="Constantia" w:hAnsi="Constantia"/>
          <w:sz w:val="24"/>
          <w:szCs w:val="24"/>
          <w:lang w:val="fr-CM"/>
        </w:rPr>
        <w:t xml:space="preserve">Il est possible, </w:t>
      </w:r>
      <w:r w:rsidRPr="00630625">
        <w:rPr>
          <w:rFonts w:ascii="Constantia" w:hAnsi="Constantia"/>
          <w:b/>
          <w:bCs/>
          <w:sz w:val="24"/>
          <w:szCs w:val="24"/>
          <w:lang w:val="fr-CM"/>
        </w:rPr>
        <w:t>même pour les États unitaires et non fédéraux</w:t>
      </w:r>
      <w:r w:rsidRPr="00630625">
        <w:rPr>
          <w:rFonts w:ascii="Constantia" w:hAnsi="Constantia"/>
          <w:sz w:val="24"/>
          <w:szCs w:val="24"/>
          <w:lang w:val="fr-CM"/>
        </w:rPr>
        <w:t>, de tenir compte de</w:t>
      </w:r>
      <w:r w:rsidR="00DC6F40" w:rsidRPr="00630625">
        <w:rPr>
          <w:rFonts w:ascii="Constantia" w:hAnsi="Constantia"/>
          <w:sz w:val="24"/>
          <w:szCs w:val="24"/>
          <w:lang w:val="fr-CM"/>
        </w:rPr>
        <w:t>, et de concilier</w:t>
      </w:r>
      <w:r w:rsidRPr="00630625">
        <w:rPr>
          <w:rFonts w:ascii="Constantia" w:hAnsi="Constantia"/>
          <w:sz w:val="24"/>
          <w:szCs w:val="24"/>
          <w:lang w:val="fr-CM"/>
        </w:rPr>
        <w:t xml:space="preserve"> leur diversité </w:t>
      </w:r>
      <w:r w:rsidR="002521FF" w:rsidRPr="00630625">
        <w:rPr>
          <w:rFonts w:ascii="Constantia" w:hAnsi="Constantia"/>
          <w:sz w:val="24"/>
          <w:szCs w:val="24"/>
          <w:lang w:val="fr-CM"/>
        </w:rPr>
        <w:t>en utilisant l'</w:t>
      </w:r>
      <w:r w:rsidR="00453856" w:rsidRPr="00630625">
        <w:rPr>
          <w:rFonts w:ascii="Constantia" w:hAnsi="Constantia"/>
          <w:sz w:val="24"/>
          <w:szCs w:val="24"/>
          <w:lang w:val="fr-CM"/>
        </w:rPr>
        <w:t xml:space="preserve">asymétrie dans </w:t>
      </w:r>
      <w:r w:rsidR="00070681" w:rsidRPr="00630625">
        <w:rPr>
          <w:rFonts w:ascii="Constantia" w:hAnsi="Constantia"/>
          <w:sz w:val="24"/>
          <w:szCs w:val="24"/>
          <w:lang w:val="fr-CM"/>
        </w:rPr>
        <w:t>le transfert des compétences</w:t>
      </w:r>
      <w:r w:rsidR="00453856" w:rsidRPr="00630625">
        <w:rPr>
          <w:rFonts w:ascii="Constantia" w:hAnsi="Constantia"/>
          <w:sz w:val="24"/>
          <w:szCs w:val="24"/>
          <w:lang w:val="fr-CM"/>
        </w:rPr>
        <w:t xml:space="preserve">, </w:t>
      </w:r>
      <w:r w:rsidR="007E54BB" w:rsidRPr="00630625">
        <w:rPr>
          <w:rFonts w:ascii="Constantia" w:hAnsi="Constantia"/>
          <w:sz w:val="24"/>
          <w:szCs w:val="24"/>
          <w:lang w:val="fr-CM"/>
        </w:rPr>
        <w:t>certaines</w:t>
      </w:r>
      <w:r w:rsidR="00453856" w:rsidRPr="00630625">
        <w:rPr>
          <w:rFonts w:ascii="Constantia" w:hAnsi="Constantia"/>
          <w:sz w:val="24"/>
          <w:szCs w:val="24"/>
          <w:lang w:val="fr-CM"/>
        </w:rPr>
        <w:t xml:space="preserve"> </w:t>
      </w:r>
      <w:r w:rsidR="007E54BB" w:rsidRPr="00630625">
        <w:rPr>
          <w:rFonts w:ascii="Constantia" w:hAnsi="Constantia"/>
          <w:sz w:val="24"/>
          <w:szCs w:val="24"/>
          <w:lang w:val="fr-CM"/>
        </w:rPr>
        <w:t>R</w:t>
      </w:r>
      <w:r w:rsidR="00453856" w:rsidRPr="00630625">
        <w:rPr>
          <w:rFonts w:ascii="Constantia" w:hAnsi="Constantia"/>
          <w:sz w:val="24"/>
          <w:szCs w:val="24"/>
          <w:lang w:val="fr-CM"/>
        </w:rPr>
        <w:t xml:space="preserve">égions bénéficiant de formes d'autonomie pour gérer leurs caractéristiques ou spécificités </w:t>
      </w:r>
      <w:r w:rsidR="007E54BB" w:rsidRPr="00630625">
        <w:rPr>
          <w:rFonts w:ascii="Constantia" w:hAnsi="Constantia"/>
          <w:sz w:val="24"/>
          <w:szCs w:val="24"/>
          <w:lang w:val="fr-CM"/>
        </w:rPr>
        <w:t>particulières</w:t>
      </w:r>
      <w:r w:rsidR="002521FF" w:rsidRPr="00630625">
        <w:rPr>
          <w:rFonts w:ascii="Constantia" w:hAnsi="Constantia"/>
          <w:sz w:val="24"/>
          <w:szCs w:val="24"/>
          <w:lang w:val="fr-CM"/>
        </w:rPr>
        <w:t xml:space="preserve">. Et cette </w:t>
      </w:r>
      <w:r w:rsidR="00195F09" w:rsidRPr="00630625">
        <w:rPr>
          <w:rFonts w:ascii="Constantia" w:hAnsi="Constantia"/>
          <w:sz w:val="24"/>
          <w:szCs w:val="24"/>
          <w:lang w:val="fr-CM"/>
        </w:rPr>
        <w:t xml:space="preserve">technique </w:t>
      </w:r>
      <w:r w:rsidR="002521FF" w:rsidRPr="00630625">
        <w:rPr>
          <w:rFonts w:ascii="Constantia" w:hAnsi="Constantia"/>
          <w:sz w:val="24"/>
          <w:szCs w:val="24"/>
          <w:lang w:val="fr-CM"/>
        </w:rPr>
        <w:t xml:space="preserve">a été </w:t>
      </w:r>
      <w:r w:rsidR="00195F09" w:rsidRPr="00630625">
        <w:rPr>
          <w:rFonts w:ascii="Constantia" w:hAnsi="Constantia"/>
          <w:sz w:val="24"/>
          <w:szCs w:val="24"/>
          <w:lang w:val="fr-CM"/>
        </w:rPr>
        <w:t xml:space="preserve">utilisée efficacement pour résoudre des conflits séparatistes de longue date ailleurs dans le monde. </w:t>
      </w:r>
    </w:p>
    <w:p w14:paraId="32A6C9B5" w14:textId="77777777" w:rsidR="00B84C53" w:rsidRPr="00630625" w:rsidRDefault="00B84C53" w:rsidP="000F180B">
      <w:pPr>
        <w:pStyle w:val="ListParagraph"/>
        <w:ind w:left="1440"/>
        <w:jc w:val="both"/>
        <w:rPr>
          <w:rFonts w:ascii="Constantia" w:hAnsi="Constantia"/>
          <w:sz w:val="24"/>
          <w:szCs w:val="24"/>
          <w:lang w:val="fr-CM"/>
        </w:rPr>
      </w:pPr>
    </w:p>
    <w:p w14:paraId="4394EA23" w14:textId="7B904CCD" w:rsidR="001F60FD" w:rsidRPr="00630625" w:rsidRDefault="00630625">
      <w:pPr>
        <w:pStyle w:val="ListParagraph"/>
        <w:numPr>
          <w:ilvl w:val="0"/>
          <w:numId w:val="5"/>
        </w:numPr>
        <w:jc w:val="both"/>
        <w:rPr>
          <w:rFonts w:ascii="Constantia" w:hAnsi="Constantia"/>
          <w:sz w:val="24"/>
          <w:szCs w:val="24"/>
          <w:lang w:val="fr-CM"/>
        </w:rPr>
      </w:pPr>
      <w:r w:rsidRPr="00630625">
        <w:rPr>
          <w:rFonts w:ascii="Constantia" w:hAnsi="Constantia"/>
          <w:sz w:val="24"/>
          <w:szCs w:val="24"/>
          <w:lang w:val="fr-CM"/>
        </w:rPr>
        <w:t xml:space="preserve">Les recherches statistiques sur les conflits réels dans le monde </w:t>
      </w:r>
      <w:r w:rsidR="003738BF" w:rsidRPr="00630625">
        <w:rPr>
          <w:rFonts w:ascii="Constantia" w:hAnsi="Constantia"/>
          <w:sz w:val="24"/>
          <w:szCs w:val="24"/>
          <w:lang w:val="fr-CM"/>
        </w:rPr>
        <w:t xml:space="preserve">montrent que, dans ces conflits, l'octroi de </w:t>
      </w:r>
      <w:r w:rsidR="0065522E" w:rsidRPr="00630625">
        <w:rPr>
          <w:rFonts w:ascii="Constantia" w:hAnsi="Constantia"/>
          <w:sz w:val="24"/>
          <w:szCs w:val="24"/>
          <w:lang w:val="fr-CM"/>
        </w:rPr>
        <w:t xml:space="preserve">concessions d'autonomie à des régions rétives ne tend pas à inciter d'autres régions du pays à recourir à la violence pour obtenir des </w:t>
      </w:r>
      <w:r w:rsidR="0024793C" w:rsidRPr="00630625">
        <w:rPr>
          <w:rFonts w:ascii="Constantia" w:hAnsi="Constantia"/>
          <w:sz w:val="24"/>
          <w:szCs w:val="24"/>
          <w:lang w:val="fr-CM"/>
        </w:rPr>
        <w:t xml:space="preserve">concessions </w:t>
      </w:r>
      <w:r w:rsidR="0065522E" w:rsidRPr="00630625">
        <w:rPr>
          <w:rFonts w:ascii="Constantia" w:hAnsi="Constantia"/>
          <w:sz w:val="24"/>
          <w:szCs w:val="24"/>
          <w:lang w:val="fr-CM"/>
        </w:rPr>
        <w:t xml:space="preserve">similaires </w:t>
      </w:r>
      <w:r w:rsidR="0024793C" w:rsidRPr="00630625">
        <w:rPr>
          <w:rFonts w:ascii="Constantia" w:hAnsi="Constantia"/>
          <w:sz w:val="24"/>
          <w:szCs w:val="24"/>
          <w:lang w:val="fr-CM"/>
        </w:rPr>
        <w:t xml:space="preserve">: il </w:t>
      </w:r>
      <w:r w:rsidR="0024793C" w:rsidRPr="00630625">
        <w:rPr>
          <w:rFonts w:ascii="Constantia" w:hAnsi="Constantia"/>
          <w:b/>
          <w:bCs/>
          <w:sz w:val="24"/>
          <w:szCs w:val="24"/>
          <w:lang w:val="fr-CM"/>
        </w:rPr>
        <w:t>n'y a pas d'effet d</w:t>
      </w:r>
      <w:r w:rsidR="00554D0A" w:rsidRPr="00630625">
        <w:rPr>
          <w:rFonts w:ascii="Constantia" w:hAnsi="Constantia"/>
          <w:b/>
          <w:bCs/>
          <w:sz w:val="24"/>
          <w:szCs w:val="24"/>
          <w:lang w:val="fr-CM"/>
        </w:rPr>
        <w:t xml:space="preserve">e contagion </w:t>
      </w:r>
      <w:r w:rsidR="0024793C" w:rsidRPr="00630625">
        <w:rPr>
          <w:rFonts w:ascii="Constantia" w:hAnsi="Constantia"/>
          <w:b/>
          <w:bCs/>
          <w:sz w:val="24"/>
          <w:szCs w:val="24"/>
          <w:lang w:val="fr-CM"/>
        </w:rPr>
        <w:t>avéré</w:t>
      </w:r>
      <w:r w:rsidR="0024793C" w:rsidRPr="00630625">
        <w:rPr>
          <w:rFonts w:ascii="Constantia" w:hAnsi="Constantia"/>
          <w:sz w:val="24"/>
          <w:szCs w:val="24"/>
          <w:lang w:val="fr-CM"/>
        </w:rPr>
        <w:t xml:space="preserve">.  </w:t>
      </w:r>
    </w:p>
    <w:p w14:paraId="42E72232" w14:textId="77777777" w:rsidR="00293BDC" w:rsidRPr="00630625" w:rsidRDefault="00293BDC" w:rsidP="000F180B">
      <w:pPr>
        <w:pStyle w:val="ListParagraph"/>
        <w:jc w:val="both"/>
        <w:rPr>
          <w:rFonts w:ascii="Constantia" w:hAnsi="Constantia"/>
          <w:sz w:val="24"/>
          <w:szCs w:val="24"/>
          <w:lang w:val="fr-CM"/>
        </w:rPr>
      </w:pPr>
    </w:p>
    <w:p w14:paraId="3817BE11" w14:textId="22C2AC47" w:rsidR="001F60FD" w:rsidRPr="00630625" w:rsidRDefault="00630625">
      <w:pPr>
        <w:pStyle w:val="ListParagraph"/>
        <w:numPr>
          <w:ilvl w:val="0"/>
          <w:numId w:val="5"/>
        </w:numPr>
        <w:jc w:val="both"/>
        <w:rPr>
          <w:rFonts w:ascii="Constantia" w:hAnsi="Constantia"/>
          <w:sz w:val="24"/>
          <w:szCs w:val="24"/>
          <w:lang w:val="fr-CM"/>
        </w:rPr>
      </w:pPr>
      <w:r w:rsidRPr="00630625">
        <w:rPr>
          <w:rFonts w:ascii="Constantia" w:hAnsi="Constantia"/>
          <w:sz w:val="24"/>
          <w:szCs w:val="24"/>
          <w:lang w:val="fr-CM"/>
        </w:rPr>
        <w:t>L</w:t>
      </w:r>
      <w:r w:rsidR="00D566B9" w:rsidRPr="00630625">
        <w:rPr>
          <w:rFonts w:ascii="Constantia" w:hAnsi="Constantia"/>
          <w:sz w:val="24"/>
          <w:szCs w:val="24"/>
          <w:lang w:val="fr-CM"/>
        </w:rPr>
        <w:t>es</w:t>
      </w:r>
      <w:r w:rsidRPr="00630625">
        <w:rPr>
          <w:rFonts w:ascii="Constantia" w:hAnsi="Constantia"/>
          <w:sz w:val="24"/>
          <w:szCs w:val="24"/>
          <w:lang w:val="fr-CM"/>
        </w:rPr>
        <w:t xml:space="preserve"> recherche</w:t>
      </w:r>
      <w:r w:rsidR="00D566B9" w:rsidRPr="00630625">
        <w:rPr>
          <w:rFonts w:ascii="Constantia" w:hAnsi="Constantia"/>
          <w:sz w:val="24"/>
          <w:szCs w:val="24"/>
          <w:lang w:val="fr-CM"/>
        </w:rPr>
        <w:t>s</w:t>
      </w:r>
      <w:r w:rsidRPr="00630625">
        <w:rPr>
          <w:rFonts w:ascii="Constantia" w:hAnsi="Constantia"/>
          <w:sz w:val="24"/>
          <w:szCs w:val="24"/>
          <w:lang w:val="fr-CM"/>
        </w:rPr>
        <w:t xml:space="preserve"> sur les conflits </w:t>
      </w:r>
      <w:r w:rsidR="00872F48" w:rsidRPr="00630625">
        <w:rPr>
          <w:rFonts w:ascii="Constantia" w:hAnsi="Constantia"/>
          <w:sz w:val="24"/>
          <w:szCs w:val="24"/>
          <w:lang w:val="fr-CM"/>
        </w:rPr>
        <w:t>montrent</w:t>
      </w:r>
      <w:r w:rsidRPr="00630625">
        <w:rPr>
          <w:rFonts w:ascii="Constantia" w:hAnsi="Constantia"/>
          <w:sz w:val="24"/>
          <w:szCs w:val="24"/>
          <w:lang w:val="fr-CM"/>
        </w:rPr>
        <w:t xml:space="preserve"> également que l'</w:t>
      </w:r>
      <w:r w:rsidR="00437FCF" w:rsidRPr="00630625">
        <w:rPr>
          <w:rFonts w:ascii="Constantia" w:hAnsi="Constantia"/>
          <w:sz w:val="24"/>
          <w:szCs w:val="24"/>
          <w:lang w:val="fr-CM"/>
        </w:rPr>
        <w:t>octroi d'une autonomie comme solution à un conflit</w:t>
      </w:r>
      <w:r w:rsidR="00355E28" w:rsidRPr="00630625">
        <w:rPr>
          <w:rFonts w:ascii="Constantia" w:hAnsi="Constantia"/>
          <w:sz w:val="24"/>
          <w:szCs w:val="24"/>
          <w:lang w:val="fr-CM"/>
        </w:rPr>
        <w:t xml:space="preserve"> séparatiste</w:t>
      </w:r>
      <w:r w:rsidR="00437FCF" w:rsidRPr="00630625">
        <w:rPr>
          <w:rFonts w:ascii="Constantia" w:hAnsi="Constantia"/>
          <w:sz w:val="24"/>
          <w:szCs w:val="24"/>
          <w:lang w:val="fr-CM"/>
        </w:rPr>
        <w:t xml:space="preserve"> ne conduit pas inexorablement, inévitablement, à ce que la région concernée abuse de ladite autonomie, </w:t>
      </w:r>
      <w:r w:rsidR="000F180B" w:rsidRPr="00630625">
        <w:rPr>
          <w:rFonts w:ascii="Constantia" w:hAnsi="Constantia"/>
          <w:sz w:val="24"/>
          <w:szCs w:val="24"/>
          <w:lang w:val="fr-CM"/>
        </w:rPr>
        <w:t xml:space="preserve">en </w:t>
      </w:r>
      <w:r w:rsidR="00437FCF" w:rsidRPr="00630625">
        <w:rPr>
          <w:rFonts w:ascii="Constantia" w:hAnsi="Constantia"/>
          <w:sz w:val="24"/>
          <w:szCs w:val="24"/>
          <w:lang w:val="fr-CM"/>
        </w:rPr>
        <w:t>l'</w:t>
      </w:r>
      <w:r w:rsidR="000F180B" w:rsidRPr="00630625">
        <w:rPr>
          <w:rFonts w:ascii="Constantia" w:hAnsi="Constantia"/>
          <w:sz w:val="24"/>
          <w:szCs w:val="24"/>
          <w:lang w:val="fr-CM"/>
        </w:rPr>
        <w:t xml:space="preserve">utilisant </w:t>
      </w:r>
      <w:r w:rsidR="00437FCF" w:rsidRPr="00630625">
        <w:rPr>
          <w:rFonts w:ascii="Constantia" w:hAnsi="Constantia"/>
          <w:sz w:val="24"/>
          <w:szCs w:val="24"/>
          <w:lang w:val="fr-CM"/>
        </w:rPr>
        <w:t xml:space="preserve">comme tremplin </w:t>
      </w:r>
      <w:r w:rsidR="00E21C5F" w:rsidRPr="00630625">
        <w:rPr>
          <w:rFonts w:ascii="Constantia" w:hAnsi="Constantia"/>
          <w:sz w:val="24"/>
          <w:szCs w:val="24"/>
          <w:lang w:val="fr-CM"/>
        </w:rPr>
        <w:t xml:space="preserve">pour rechercher le séparatisme à l'avenir </w:t>
      </w:r>
      <w:r w:rsidR="000F180B" w:rsidRPr="00630625">
        <w:rPr>
          <w:rFonts w:ascii="Constantia" w:hAnsi="Constantia"/>
          <w:sz w:val="24"/>
          <w:szCs w:val="24"/>
          <w:lang w:val="fr-CM"/>
        </w:rPr>
        <w:t xml:space="preserve">: il </w:t>
      </w:r>
      <w:r w:rsidR="000F180B" w:rsidRPr="00630625">
        <w:rPr>
          <w:rFonts w:ascii="Constantia" w:hAnsi="Constantia"/>
          <w:b/>
          <w:bCs/>
          <w:sz w:val="24"/>
          <w:szCs w:val="24"/>
          <w:lang w:val="fr-CM"/>
        </w:rPr>
        <w:t>n'y a pas d'effet de pente glissante prouvé</w:t>
      </w:r>
      <w:r w:rsidR="000F180B" w:rsidRPr="00630625">
        <w:rPr>
          <w:rFonts w:ascii="Constantia" w:hAnsi="Constantia"/>
          <w:sz w:val="24"/>
          <w:szCs w:val="24"/>
          <w:lang w:val="fr-CM"/>
        </w:rPr>
        <w:t xml:space="preserve">.   </w:t>
      </w:r>
      <w:r w:rsidRPr="00630625">
        <w:rPr>
          <w:rFonts w:ascii="Constantia" w:hAnsi="Constantia"/>
          <w:sz w:val="24"/>
          <w:szCs w:val="24"/>
          <w:lang w:val="fr-CM"/>
        </w:rPr>
        <w:t xml:space="preserve"> </w:t>
      </w:r>
    </w:p>
    <w:p w14:paraId="01E36D38" w14:textId="77777777" w:rsidR="0020087D" w:rsidRPr="00630625" w:rsidRDefault="0020087D" w:rsidP="000F180B">
      <w:pPr>
        <w:pStyle w:val="ListParagraph"/>
        <w:jc w:val="both"/>
        <w:rPr>
          <w:rFonts w:ascii="Constantia" w:hAnsi="Constantia"/>
          <w:sz w:val="24"/>
          <w:szCs w:val="24"/>
          <w:lang w:val="fr-CM"/>
        </w:rPr>
      </w:pPr>
    </w:p>
    <w:p w14:paraId="0CE1A50F" w14:textId="32591B3C" w:rsidR="001F60FD" w:rsidRPr="00630625" w:rsidRDefault="00630625" w:rsidP="00562268">
      <w:pPr>
        <w:pStyle w:val="ListParagraph"/>
        <w:numPr>
          <w:ilvl w:val="0"/>
          <w:numId w:val="8"/>
        </w:numPr>
        <w:jc w:val="both"/>
        <w:rPr>
          <w:rFonts w:ascii="Constantia" w:hAnsi="Constantia"/>
          <w:sz w:val="24"/>
          <w:szCs w:val="24"/>
          <w:lang w:val="fr-CM"/>
        </w:rPr>
      </w:pPr>
      <w:r w:rsidRPr="00630625">
        <w:rPr>
          <w:rFonts w:ascii="Constantia" w:hAnsi="Constantia"/>
          <w:sz w:val="24"/>
          <w:szCs w:val="24"/>
          <w:lang w:val="fr-CM"/>
        </w:rPr>
        <w:t xml:space="preserve">Le </w:t>
      </w:r>
      <w:r w:rsidR="00922473" w:rsidRPr="00630625">
        <w:rPr>
          <w:rFonts w:ascii="Constantia" w:hAnsi="Constantia"/>
          <w:sz w:val="24"/>
          <w:szCs w:val="24"/>
          <w:lang w:val="fr-CM"/>
        </w:rPr>
        <w:t>D</w:t>
      </w:r>
      <w:r w:rsidRPr="00630625">
        <w:rPr>
          <w:rFonts w:ascii="Constantia" w:hAnsi="Constantia"/>
          <w:sz w:val="24"/>
          <w:szCs w:val="24"/>
          <w:lang w:val="fr-CM"/>
        </w:rPr>
        <w:t xml:space="preserve">ocument </w:t>
      </w:r>
      <w:r w:rsidR="008A57EF" w:rsidRPr="00630625">
        <w:rPr>
          <w:rFonts w:ascii="Constantia" w:hAnsi="Constantia"/>
          <w:sz w:val="24"/>
          <w:szCs w:val="24"/>
          <w:lang w:val="fr-CM"/>
        </w:rPr>
        <w:t>exprime l'</w:t>
      </w:r>
      <w:r w:rsidR="00D842AA" w:rsidRPr="00630625">
        <w:rPr>
          <w:rFonts w:ascii="Constantia" w:hAnsi="Constantia"/>
          <w:sz w:val="24"/>
          <w:szCs w:val="24"/>
          <w:lang w:val="fr-CM"/>
        </w:rPr>
        <w:t xml:space="preserve">avis </w:t>
      </w:r>
      <w:r w:rsidR="008A57EF" w:rsidRPr="00630625">
        <w:rPr>
          <w:rFonts w:ascii="Constantia" w:hAnsi="Constantia"/>
          <w:sz w:val="24"/>
          <w:szCs w:val="24"/>
          <w:lang w:val="fr-CM"/>
        </w:rPr>
        <w:t xml:space="preserve">du </w:t>
      </w:r>
      <w:r w:rsidR="00D842AA" w:rsidRPr="00630625">
        <w:rPr>
          <w:rFonts w:ascii="Constantia" w:hAnsi="Constantia"/>
          <w:sz w:val="24"/>
          <w:szCs w:val="24"/>
          <w:lang w:val="fr-CM"/>
        </w:rPr>
        <w:t>P</w:t>
      </w:r>
      <w:r w:rsidR="008A57EF" w:rsidRPr="00630625">
        <w:rPr>
          <w:rFonts w:ascii="Constantia" w:hAnsi="Constantia"/>
          <w:sz w:val="24"/>
          <w:szCs w:val="24"/>
          <w:lang w:val="fr-CM"/>
        </w:rPr>
        <w:t xml:space="preserve">rojet que le </w:t>
      </w:r>
      <w:r w:rsidR="008A57EF" w:rsidRPr="00630625">
        <w:rPr>
          <w:rFonts w:ascii="Constantia" w:hAnsi="Constantia"/>
          <w:i/>
          <w:iCs/>
          <w:sz w:val="24"/>
          <w:szCs w:val="24"/>
          <w:lang w:val="fr-CM"/>
        </w:rPr>
        <w:t xml:space="preserve">principal déclencheur et la cause de </w:t>
      </w:r>
      <w:r w:rsidR="008A57EF" w:rsidRPr="00630625">
        <w:rPr>
          <w:rFonts w:ascii="Constantia" w:hAnsi="Constantia"/>
          <w:sz w:val="24"/>
          <w:szCs w:val="24"/>
          <w:lang w:val="fr-CM"/>
        </w:rPr>
        <w:t xml:space="preserve">la crise </w:t>
      </w:r>
      <w:r w:rsidR="00C87B18" w:rsidRPr="00630625">
        <w:rPr>
          <w:rFonts w:ascii="Constantia" w:hAnsi="Constantia"/>
          <w:sz w:val="24"/>
          <w:szCs w:val="24"/>
          <w:lang w:val="fr-CM"/>
        </w:rPr>
        <w:t xml:space="preserve">étaient les </w:t>
      </w:r>
      <w:r w:rsidR="00C87B18" w:rsidRPr="00630625">
        <w:rPr>
          <w:rFonts w:ascii="Constantia" w:hAnsi="Constantia"/>
          <w:b/>
          <w:bCs/>
          <w:sz w:val="24"/>
          <w:szCs w:val="24"/>
          <w:lang w:val="fr-CM"/>
        </w:rPr>
        <w:t xml:space="preserve">modalités pour assurer le respect de certaines traditions institutionnelles anglo-saxonnes </w:t>
      </w:r>
      <w:r w:rsidR="00C87B18" w:rsidRPr="00630625">
        <w:rPr>
          <w:rFonts w:ascii="Constantia" w:hAnsi="Constantia"/>
          <w:sz w:val="24"/>
          <w:szCs w:val="24"/>
          <w:lang w:val="fr-CM"/>
        </w:rPr>
        <w:t xml:space="preserve">(utilisation des langues officielles, </w:t>
      </w:r>
      <w:r w:rsidR="00AA0F78" w:rsidRPr="00630625">
        <w:rPr>
          <w:rFonts w:ascii="Constantia" w:hAnsi="Constantia"/>
          <w:sz w:val="24"/>
          <w:szCs w:val="24"/>
          <w:lang w:val="fr-CM"/>
        </w:rPr>
        <w:t>éducation, et systèmes de justice), et non pas en tant que tel, le manque de développement socio-économique des deux régions. Si les deux régions présentaient des lacunes en matière d'infrastructures</w:t>
      </w:r>
      <w:r w:rsidR="00A71DEE" w:rsidRPr="00630625">
        <w:rPr>
          <w:rFonts w:ascii="Constantia" w:hAnsi="Constantia"/>
          <w:sz w:val="24"/>
          <w:szCs w:val="24"/>
          <w:lang w:val="fr-CM"/>
        </w:rPr>
        <w:t xml:space="preserve">, le </w:t>
      </w:r>
      <w:r w:rsidR="002F2A5B" w:rsidRPr="00630625">
        <w:rPr>
          <w:rFonts w:ascii="Constantia" w:hAnsi="Constantia"/>
          <w:sz w:val="24"/>
          <w:szCs w:val="24"/>
          <w:lang w:val="fr-CM"/>
        </w:rPr>
        <w:t>D</w:t>
      </w:r>
      <w:r w:rsidR="00A71DEE" w:rsidRPr="00630625">
        <w:rPr>
          <w:rFonts w:ascii="Constantia" w:hAnsi="Constantia"/>
          <w:sz w:val="24"/>
          <w:szCs w:val="24"/>
          <w:lang w:val="fr-CM"/>
        </w:rPr>
        <w:t xml:space="preserve">ocument démontre que </w:t>
      </w:r>
      <w:r w:rsidR="00B50390" w:rsidRPr="00630625">
        <w:rPr>
          <w:rFonts w:ascii="Constantia" w:hAnsi="Constantia"/>
          <w:b/>
          <w:bCs/>
          <w:sz w:val="24"/>
          <w:szCs w:val="24"/>
          <w:lang w:val="fr-CM"/>
        </w:rPr>
        <w:t xml:space="preserve">le dénuement socio-économique n'est pas un trait que les régions du Nord-Ouest et du Sud-Ouest </w:t>
      </w:r>
      <w:r w:rsidR="00353534" w:rsidRPr="00630625">
        <w:rPr>
          <w:rFonts w:ascii="Constantia" w:hAnsi="Constantia"/>
          <w:b/>
          <w:bCs/>
          <w:sz w:val="24"/>
          <w:szCs w:val="24"/>
          <w:lang w:val="fr-CM"/>
        </w:rPr>
        <w:t xml:space="preserve">partageaient </w:t>
      </w:r>
      <w:r w:rsidR="00B50390" w:rsidRPr="00630625">
        <w:rPr>
          <w:rFonts w:ascii="Constantia" w:hAnsi="Constantia"/>
          <w:b/>
          <w:bCs/>
          <w:sz w:val="24"/>
          <w:szCs w:val="24"/>
          <w:lang w:val="fr-CM"/>
        </w:rPr>
        <w:t>avant l'avènement de la crise</w:t>
      </w:r>
      <w:r w:rsidR="00B50390" w:rsidRPr="00630625">
        <w:rPr>
          <w:rFonts w:ascii="Constantia" w:hAnsi="Constantia"/>
          <w:sz w:val="24"/>
          <w:szCs w:val="24"/>
          <w:lang w:val="fr-CM"/>
        </w:rPr>
        <w:t xml:space="preserve">. </w:t>
      </w:r>
      <w:r w:rsidR="000B6D93" w:rsidRPr="00630625">
        <w:rPr>
          <w:rFonts w:ascii="Constantia" w:hAnsi="Constantia"/>
          <w:sz w:val="24"/>
          <w:szCs w:val="24"/>
          <w:lang w:val="fr-CM"/>
        </w:rPr>
        <w:t xml:space="preserve">À titre d'exemple, les </w:t>
      </w:r>
      <w:r w:rsidR="00B00FC5" w:rsidRPr="00630625">
        <w:rPr>
          <w:rFonts w:ascii="Constantia" w:hAnsi="Constantia"/>
          <w:sz w:val="24"/>
          <w:szCs w:val="24"/>
          <w:lang w:val="fr-CM"/>
        </w:rPr>
        <w:t>E</w:t>
      </w:r>
      <w:r w:rsidR="00353534" w:rsidRPr="00630625">
        <w:rPr>
          <w:rFonts w:ascii="Constantia" w:hAnsi="Constantia"/>
          <w:sz w:val="24"/>
          <w:szCs w:val="24"/>
          <w:lang w:val="fr-CM"/>
        </w:rPr>
        <w:t xml:space="preserve">nquêtes </w:t>
      </w:r>
      <w:r w:rsidR="00B00FC5" w:rsidRPr="00630625">
        <w:rPr>
          <w:rFonts w:ascii="Constantia" w:hAnsi="Constantia"/>
          <w:sz w:val="24"/>
          <w:szCs w:val="24"/>
          <w:lang w:val="fr-CM"/>
        </w:rPr>
        <w:t>Camerounaises A</w:t>
      </w:r>
      <w:r w:rsidR="00353534" w:rsidRPr="00630625">
        <w:rPr>
          <w:rFonts w:ascii="Constantia" w:hAnsi="Constantia"/>
          <w:sz w:val="24"/>
          <w:szCs w:val="24"/>
          <w:lang w:val="fr-CM"/>
        </w:rPr>
        <w:t xml:space="preserve">uprès des </w:t>
      </w:r>
      <w:r w:rsidR="00B00FC5" w:rsidRPr="00630625">
        <w:rPr>
          <w:rFonts w:ascii="Constantia" w:hAnsi="Constantia"/>
          <w:sz w:val="24"/>
          <w:szCs w:val="24"/>
          <w:lang w:val="fr-CM"/>
        </w:rPr>
        <w:t>M</w:t>
      </w:r>
      <w:r w:rsidR="00353534" w:rsidRPr="00630625">
        <w:rPr>
          <w:rFonts w:ascii="Constantia" w:hAnsi="Constantia"/>
          <w:sz w:val="24"/>
          <w:szCs w:val="24"/>
          <w:lang w:val="fr-CM"/>
        </w:rPr>
        <w:t xml:space="preserve">énages pour les 15 années précédant la crise montrent que la région du Sud-Ouest a toujours été la plus performante du pays, avec les niveaux de pauvreté les plus bas parmi les </w:t>
      </w:r>
      <w:r w:rsidR="000528D7" w:rsidRPr="00630625">
        <w:rPr>
          <w:rFonts w:ascii="Constantia" w:hAnsi="Constantia"/>
          <w:sz w:val="24"/>
          <w:szCs w:val="24"/>
          <w:lang w:val="fr-CM"/>
        </w:rPr>
        <w:t>dix (</w:t>
      </w:r>
      <w:r w:rsidR="00353534" w:rsidRPr="00630625">
        <w:rPr>
          <w:rFonts w:ascii="Constantia" w:hAnsi="Constantia"/>
          <w:sz w:val="24"/>
          <w:szCs w:val="24"/>
          <w:lang w:val="fr-CM"/>
        </w:rPr>
        <w:t>10</w:t>
      </w:r>
      <w:r w:rsidR="000528D7" w:rsidRPr="00630625">
        <w:rPr>
          <w:rFonts w:ascii="Constantia" w:hAnsi="Constantia"/>
          <w:sz w:val="24"/>
          <w:szCs w:val="24"/>
          <w:lang w:val="fr-CM"/>
        </w:rPr>
        <w:t>)</w:t>
      </w:r>
      <w:r w:rsidR="00353534" w:rsidRPr="00630625">
        <w:rPr>
          <w:rFonts w:ascii="Constantia" w:hAnsi="Constantia"/>
          <w:sz w:val="24"/>
          <w:szCs w:val="24"/>
          <w:lang w:val="fr-CM"/>
        </w:rPr>
        <w:t xml:space="preserve"> régions. La région du Nord-Ouest, en revanche, avait tendance à se classer </w:t>
      </w:r>
      <w:r w:rsidR="00A51585" w:rsidRPr="00630625">
        <w:rPr>
          <w:rFonts w:ascii="Constantia" w:hAnsi="Constantia"/>
          <w:sz w:val="24"/>
          <w:szCs w:val="24"/>
          <w:lang w:val="fr-CM"/>
        </w:rPr>
        <w:t xml:space="preserve">parmi les régions les moins performantes en matière de réduction de la pauvreté. </w:t>
      </w:r>
      <w:r w:rsidR="00462552" w:rsidRPr="00630625">
        <w:rPr>
          <w:rFonts w:ascii="Constantia" w:hAnsi="Constantia"/>
          <w:sz w:val="24"/>
          <w:szCs w:val="24"/>
          <w:lang w:val="fr-CM"/>
        </w:rPr>
        <w:t xml:space="preserve">Par conséquent, c'est dans </w:t>
      </w:r>
      <w:r w:rsidR="000B6D93" w:rsidRPr="00630625">
        <w:rPr>
          <w:rFonts w:ascii="Constantia" w:hAnsi="Constantia"/>
          <w:sz w:val="24"/>
          <w:szCs w:val="24"/>
          <w:lang w:val="fr-CM"/>
        </w:rPr>
        <w:t xml:space="preserve">les </w:t>
      </w:r>
      <w:r w:rsidR="00E904DA" w:rsidRPr="00630625">
        <w:rPr>
          <w:rFonts w:ascii="Constantia" w:hAnsi="Constantia"/>
          <w:sz w:val="24"/>
          <w:szCs w:val="24"/>
          <w:lang w:val="fr-CM"/>
        </w:rPr>
        <w:t>domaines</w:t>
      </w:r>
      <w:r w:rsidR="000B6D93" w:rsidRPr="00630625">
        <w:rPr>
          <w:rFonts w:ascii="Constantia" w:hAnsi="Constantia"/>
          <w:sz w:val="24"/>
          <w:szCs w:val="24"/>
          <w:lang w:val="fr-CM"/>
        </w:rPr>
        <w:t xml:space="preserve"> </w:t>
      </w:r>
      <w:r w:rsidR="00604F62" w:rsidRPr="00630625">
        <w:rPr>
          <w:rFonts w:ascii="Constantia" w:hAnsi="Constantia"/>
          <w:sz w:val="24"/>
          <w:szCs w:val="24"/>
          <w:lang w:val="fr-CM"/>
        </w:rPr>
        <w:t>déclencheurs</w:t>
      </w:r>
      <w:r w:rsidR="00462552" w:rsidRPr="00630625">
        <w:rPr>
          <w:rFonts w:ascii="Constantia" w:hAnsi="Constantia"/>
          <w:sz w:val="24"/>
          <w:szCs w:val="24"/>
          <w:lang w:val="fr-CM"/>
        </w:rPr>
        <w:t xml:space="preserve"> de la </w:t>
      </w:r>
      <w:r w:rsidR="000B6D93" w:rsidRPr="00630625">
        <w:rPr>
          <w:rFonts w:ascii="Constantia" w:hAnsi="Constantia"/>
          <w:sz w:val="24"/>
          <w:szCs w:val="24"/>
          <w:lang w:val="fr-CM"/>
        </w:rPr>
        <w:t xml:space="preserve">crise qu'il </w:t>
      </w:r>
      <w:r w:rsidR="00462552" w:rsidRPr="00630625">
        <w:rPr>
          <w:rFonts w:ascii="Constantia" w:hAnsi="Constantia"/>
          <w:sz w:val="24"/>
          <w:szCs w:val="24"/>
          <w:lang w:val="fr-CM"/>
        </w:rPr>
        <w:t xml:space="preserve">convient de déployer le plus d'efforts en vue de sa résolution. </w:t>
      </w:r>
      <w:r w:rsidR="00353534" w:rsidRPr="00630625">
        <w:rPr>
          <w:rFonts w:ascii="Constantia" w:hAnsi="Constantia"/>
          <w:sz w:val="24"/>
          <w:szCs w:val="24"/>
          <w:lang w:val="fr-CM"/>
        </w:rPr>
        <w:t xml:space="preserve"> </w:t>
      </w:r>
    </w:p>
    <w:p w14:paraId="4785EE44" w14:textId="77777777" w:rsidR="003F6EBD" w:rsidRPr="00630625" w:rsidRDefault="003F6EBD" w:rsidP="006E31C8">
      <w:pPr>
        <w:jc w:val="both"/>
        <w:rPr>
          <w:rFonts w:ascii="Constantia" w:hAnsi="Constantia"/>
          <w:sz w:val="26"/>
          <w:szCs w:val="26"/>
          <w:lang w:val="fr-CM"/>
        </w:rPr>
      </w:pPr>
    </w:p>
    <w:p w14:paraId="00DD2F57" w14:textId="406DDFAB" w:rsidR="00604F62" w:rsidRPr="00630625" w:rsidRDefault="00604F62" w:rsidP="00604F62">
      <w:pPr>
        <w:jc w:val="center"/>
        <w:rPr>
          <w:rFonts w:ascii="Constantia" w:hAnsi="Constantia"/>
          <w:sz w:val="26"/>
          <w:szCs w:val="26"/>
          <w:lang w:val="fr-CM"/>
        </w:rPr>
      </w:pPr>
      <w:r w:rsidRPr="00630625">
        <w:rPr>
          <w:rFonts w:ascii="Constantia" w:hAnsi="Constantia"/>
          <w:sz w:val="26"/>
          <w:szCs w:val="26"/>
          <w:lang w:val="fr-CM"/>
        </w:rPr>
        <w:t>* * *</w:t>
      </w:r>
    </w:p>
    <w:p w14:paraId="781291EA" w14:textId="7DE8E816" w:rsidR="001F60FD" w:rsidRPr="00630625" w:rsidRDefault="001F60FD" w:rsidP="00604F62">
      <w:pPr>
        <w:rPr>
          <w:rFonts w:ascii="Constantia" w:hAnsi="Constantia"/>
          <w:sz w:val="26"/>
          <w:szCs w:val="26"/>
          <w:lang w:val="fr-CM"/>
        </w:rPr>
      </w:pPr>
    </w:p>
    <w:p w14:paraId="22C8C6F7" w14:textId="5C0F4BCB" w:rsidR="00C45353" w:rsidRPr="00630625" w:rsidRDefault="004B197E" w:rsidP="00604F62">
      <w:pPr>
        <w:rPr>
          <w:rFonts w:ascii="Constantia" w:hAnsi="Constantia"/>
          <w:sz w:val="26"/>
          <w:szCs w:val="26"/>
          <w:lang w:val="fr-CM"/>
        </w:rPr>
      </w:pPr>
      <w:r w:rsidRPr="00630625">
        <w:rPr>
          <w:rFonts w:ascii="Constantia" w:hAnsi="Constantia"/>
          <w:noProof/>
          <w:sz w:val="26"/>
          <w:szCs w:val="26"/>
        </w:rPr>
        <w:lastRenderedPageBreak/>
        <mc:AlternateContent>
          <mc:Choice Requires="wps">
            <w:drawing>
              <wp:anchor distT="45720" distB="45720" distL="114300" distR="114300" simplePos="0" relativeHeight="251659264" behindDoc="0" locked="0" layoutInCell="1" allowOverlap="1" wp14:anchorId="59C63287" wp14:editId="034DA350">
                <wp:simplePos x="0" y="0"/>
                <wp:positionH relativeFrom="column">
                  <wp:posOffset>339725</wp:posOffset>
                </wp:positionH>
                <wp:positionV relativeFrom="paragraph">
                  <wp:posOffset>0</wp:posOffset>
                </wp:positionV>
                <wp:extent cx="5273675" cy="5858510"/>
                <wp:effectExtent l="0" t="0" r="2222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5858510"/>
                        </a:xfrm>
                        <a:prstGeom prst="rect">
                          <a:avLst/>
                        </a:prstGeom>
                        <a:solidFill>
                          <a:schemeClr val="accent6">
                            <a:lumMod val="20000"/>
                            <a:lumOff val="80000"/>
                          </a:schemeClr>
                        </a:solidFill>
                        <a:ln w="9525">
                          <a:solidFill>
                            <a:srgbClr val="000000"/>
                          </a:solidFill>
                          <a:miter lim="800000"/>
                          <a:headEnd/>
                          <a:tailEnd/>
                        </a:ln>
                      </wps:spPr>
                      <wps:txbx>
                        <w:txbxContent>
                          <w:p w14:paraId="758CDF05" w14:textId="77777777" w:rsidR="004B197E" w:rsidRPr="00971BC7" w:rsidRDefault="004B197E" w:rsidP="004B197E">
                            <w:pPr>
                              <w:jc w:val="center"/>
                              <w:rPr>
                                <w:rFonts w:ascii="Constantia" w:hAnsi="Constantia"/>
                                <w:b/>
                                <w:bCs/>
                                <w:sz w:val="32"/>
                                <w:szCs w:val="32"/>
                                <w:lang w:val="fr-CM"/>
                              </w:rPr>
                            </w:pPr>
                            <w:r w:rsidRPr="00971BC7">
                              <w:rPr>
                                <w:rFonts w:ascii="Constantia" w:hAnsi="Constantia"/>
                                <w:b/>
                                <w:bCs/>
                                <w:sz w:val="32"/>
                                <w:szCs w:val="32"/>
                                <w:lang w:val="fr-CM"/>
                              </w:rPr>
                              <w:t xml:space="preserve">Crise </w:t>
                            </w:r>
                            <w:r>
                              <w:rPr>
                                <w:rFonts w:ascii="Constantia" w:hAnsi="Constantia"/>
                                <w:b/>
                                <w:bCs/>
                                <w:sz w:val="32"/>
                                <w:szCs w:val="32"/>
                                <w:lang w:val="fr-CM"/>
                              </w:rPr>
                              <w:t>A</w:t>
                            </w:r>
                            <w:r w:rsidRPr="00971BC7">
                              <w:rPr>
                                <w:rFonts w:ascii="Constantia" w:hAnsi="Constantia"/>
                                <w:b/>
                                <w:bCs/>
                                <w:sz w:val="32"/>
                                <w:szCs w:val="32"/>
                                <w:lang w:val="fr-CM"/>
                              </w:rPr>
                              <w:t xml:space="preserve">nglophone au Cameroun : </w:t>
                            </w:r>
                          </w:p>
                          <w:p w14:paraId="3854CB1D" w14:textId="77777777" w:rsidR="004B197E" w:rsidRPr="00971BC7" w:rsidRDefault="004B197E" w:rsidP="004B197E">
                            <w:pPr>
                              <w:rPr>
                                <w:rFonts w:ascii="Constantia" w:hAnsi="Constantia"/>
                                <w:b/>
                                <w:bCs/>
                                <w:sz w:val="32"/>
                                <w:szCs w:val="32"/>
                                <w:lang w:val="fr-CM"/>
                              </w:rPr>
                            </w:pPr>
                            <w:r w:rsidRPr="00971BC7">
                              <w:rPr>
                                <w:rFonts w:ascii="Constantia" w:hAnsi="Constantia"/>
                                <w:b/>
                                <w:bCs/>
                                <w:sz w:val="32"/>
                                <w:szCs w:val="32"/>
                                <w:lang w:val="fr-CM"/>
                              </w:rPr>
                              <w:t xml:space="preserve">Documents </w:t>
                            </w:r>
                            <w:r>
                              <w:rPr>
                                <w:rFonts w:ascii="Constantia" w:hAnsi="Constantia"/>
                                <w:b/>
                                <w:bCs/>
                                <w:sz w:val="32"/>
                                <w:szCs w:val="32"/>
                                <w:lang w:val="fr-CM"/>
                              </w:rPr>
                              <w:t xml:space="preserve">de Réflexion </w:t>
                            </w:r>
                            <w:r w:rsidRPr="00971BC7">
                              <w:rPr>
                                <w:rFonts w:ascii="Constantia" w:hAnsi="Constantia"/>
                                <w:b/>
                                <w:bCs/>
                                <w:sz w:val="32"/>
                                <w:szCs w:val="32"/>
                                <w:lang w:val="fr-CM"/>
                              </w:rPr>
                              <w:t>sur l</w:t>
                            </w:r>
                            <w:r>
                              <w:rPr>
                                <w:rFonts w:ascii="Constantia" w:hAnsi="Constantia"/>
                                <w:b/>
                                <w:bCs/>
                                <w:sz w:val="32"/>
                                <w:szCs w:val="32"/>
                                <w:lang w:val="fr-CM"/>
                              </w:rPr>
                              <w:t>es</w:t>
                            </w:r>
                            <w:r w:rsidRPr="00971BC7">
                              <w:rPr>
                                <w:rFonts w:ascii="Constantia" w:hAnsi="Constantia"/>
                                <w:b/>
                                <w:bCs/>
                                <w:sz w:val="32"/>
                                <w:szCs w:val="32"/>
                                <w:lang w:val="fr-CM"/>
                              </w:rPr>
                              <w:t xml:space="preserve"> </w:t>
                            </w:r>
                            <w:r>
                              <w:rPr>
                                <w:rFonts w:ascii="Constantia" w:hAnsi="Constantia"/>
                                <w:b/>
                                <w:bCs/>
                                <w:sz w:val="32"/>
                                <w:szCs w:val="32"/>
                                <w:lang w:val="fr-CM"/>
                              </w:rPr>
                              <w:t>P</w:t>
                            </w:r>
                            <w:r w:rsidRPr="00971BC7">
                              <w:rPr>
                                <w:rFonts w:ascii="Constantia" w:hAnsi="Constantia"/>
                                <w:b/>
                                <w:bCs/>
                                <w:sz w:val="32"/>
                                <w:szCs w:val="32"/>
                                <w:lang w:val="fr-CM"/>
                              </w:rPr>
                              <w:t>olitique</w:t>
                            </w:r>
                            <w:r>
                              <w:rPr>
                                <w:rFonts w:ascii="Constantia" w:hAnsi="Constantia"/>
                                <w:b/>
                                <w:bCs/>
                                <w:sz w:val="32"/>
                                <w:szCs w:val="32"/>
                                <w:lang w:val="fr-CM"/>
                              </w:rPr>
                              <w:t>s</w:t>
                            </w:r>
                            <w:r w:rsidRPr="00971BC7">
                              <w:rPr>
                                <w:rFonts w:ascii="Constantia" w:hAnsi="Constantia"/>
                                <w:b/>
                                <w:bCs/>
                                <w:sz w:val="32"/>
                                <w:szCs w:val="32"/>
                                <w:lang w:val="fr-CM"/>
                              </w:rPr>
                              <w:t xml:space="preserve"> de </w:t>
                            </w:r>
                            <w:r>
                              <w:rPr>
                                <w:rFonts w:ascii="Constantia" w:hAnsi="Constantia"/>
                                <w:b/>
                                <w:bCs/>
                                <w:sz w:val="32"/>
                                <w:szCs w:val="32"/>
                                <w:lang w:val="fr-CM"/>
                              </w:rPr>
                              <w:t>P</w:t>
                            </w:r>
                            <w:r w:rsidRPr="00971BC7">
                              <w:rPr>
                                <w:rFonts w:ascii="Constantia" w:hAnsi="Constantia"/>
                                <w:b/>
                                <w:bCs/>
                                <w:sz w:val="32"/>
                                <w:szCs w:val="32"/>
                                <w:lang w:val="fr-CM"/>
                              </w:rPr>
                              <w:t>aix</w:t>
                            </w:r>
                          </w:p>
                          <w:p w14:paraId="2800DA99" w14:textId="77777777" w:rsidR="004B197E" w:rsidRPr="00971BC7" w:rsidRDefault="004B197E" w:rsidP="004B197E">
                            <w:pPr>
                              <w:jc w:val="both"/>
                              <w:rPr>
                                <w:rFonts w:ascii="Constantia" w:hAnsi="Constantia"/>
                                <w:sz w:val="24"/>
                                <w:szCs w:val="24"/>
                                <w:lang w:val="fr-CM"/>
                              </w:rPr>
                            </w:pPr>
                          </w:p>
                          <w:p w14:paraId="43CEE8DD" w14:textId="77777777" w:rsidR="004B197E" w:rsidRPr="00971BC7" w:rsidRDefault="004B197E" w:rsidP="004B197E">
                            <w:pPr>
                              <w:pStyle w:val="ListParagraph"/>
                              <w:numPr>
                                <w:ilvl w:val="0"/>
                                <w:numId w:val="6"/>
                              </w:numPr>
                              <w:jc w:val="both"/>
                              <w:rPr>
                                <w:rFonts w:ascii="Constantia" w:hAnsi="Constantia"/>
                                <w:sz w:val="24"/>
                                <w:szCs w:val="24"/>
                                <w:lang w:val="fr-CM"/>
                              </w:rPr>
                            </w:pPr>
                            <w:r w:rsidRPr="00971BC7">
                              <w:rPr>
                                <w:rFonts w:ascii="Constantia" w:hAnsi="Constantia"/>
                                <w:b/>
                                <w:bCs/>
                                <w:sz w:val="24"/>
                                <w:szCs w:val="24"/>
                                <w:lang w:val="fr-CM"/>
                              </w:rPr>
                              <w:t xml:space="preserve">Cinq (5) ans </w:t>
                            </w:r>
                            <w:r w:rsidRPr="0004729A">
                              <w:rPr>
                                <w:rFonts w:ascii="Constantia" w:hAnsi="Constantia"/>
                                <w:sz w:val="24"/>
                                <w:szCs w:val="24"/>
                                <w:lang w:val="fr-CM"/>
                              </w:rPr>
                              <w:t>de</w:t>
                            </w:r>
                            <w:r w:rsidRPr="00971BC7">
                              <w:rPr>
                                <w:rFonts w:ascii="Constantia" w:hAnsi="Constantia"/>
                                <w:b/>
                                <w:bCs/>
                                <w:sz w:val="24"/>
                                <w:szCs w:val="24"/>
                                <w:lang w:val="fr-CM"/>
                              </w:rPr>
                              <w:t xml:space="preserve"> </w:t>
                            </w:r>
                            <w:r w:rsidRPr="00971BC7">
                              <w:rPr>
                                <w:rFonts w:ascii="Constantia" w:hAnsi="Constantia"/>
                                <w:sz w:val="24"/>
                                <w:szCs w:val="24"/>
                                <w:lang w:val="fr-CM"/>
                              </w:rPr>
                              <w:t>recherche, d'analyse, sur la crise anglophone au Cameroun : 2017 - 2022.</w:t>
                            </w:r>
                          </w:p>
                          <w:p w14:paraId="73C8327C" w14:textId="77777777" w:rsidR="004B197E" w:rsidRPr="00971BC7" w:rsidRDefault="004B197E" w:rsidP="004B197E">
                            <w:pPr>
                              <w:pStyle w:val="ListParagraph"/>
                              <w:jc w:val="both"/>
                              <w:rPr>
                                <w:rFonts w:ascii="Constantia" w:hAnsi="Constantia"/>
                                <w:sz w:val="24"/>
                                <w:szCs w:val="24"/>
                                <w:lang w:val="fr-CM"/>
                              </w:rPr>
                            </w:pPr>
                          </w:p>
                          <w:p w14:paraId="6245B4D5" w14:textId="77777777" w:rsidR="004B197E" w:rsidRPr="00971BC7" w:rsidRDefault="004B197E" w:rsidP="004B197E">
                            <w:pPr>
                              <w:pStyle w:val="ListParagraph"/>
                              <w:numPr>
                                <w:ilvl w:val="0"/>
                                <w:numId w:val="6"/>
                              </w:numPr>
                              <w:jc w:val="both"/>
                              <w:rPr>
                                <w:rFonts w:ascii="Constantia" w:hAnsi="Constantia"/>
                                <w:sz w:val="24"/>
                                <w:szCs w:val="24"/>
                                <w:lang w:val="fr-CM"/>
                              </w:rPr>
                            </w:pPr>
                            <w:r w:rsidRPr="00971BC7">
                              <w:rPr>
                                <w:rFonts w:ascii="Constantia" w:hAnsi="Constantia"/>
                                <w:sz w:val="24"/>
                                <w:szCs w:val="24"/>
                                <w:lang w:val="fr-CM"/>
                              </w:rPr>
                              <w:t xml:space="preserve">Plus de </w:t>
                            </w:r>
                            <w:r w:rsidRPr="00971BC7">
                              <w:rPr>
                                <w:rFonts w:ascii="Constantia" w:hAnsi="Constantia"/>
                                <w:b/>
                                <w:bCs/>
                                <w:sz w:val="24"/>
                                <w:szCs w:val="24"/>
                                <w:lang w:val="fr-CM"/>
                              </w:rPr>
                              <w:t xml:space="preserve">600 </w:t>
                            </w:r>
                            <w:r>
                              <w:rPr>
                                <w:rFonts w:ascii="Constantia" w:hAnsi="Constantia"/>
                                <w:b/>
                                <w:bCs/>
                                <w:sz w:val="24"/>
                                <w:szCs w:val="24"/>
                                <w:lang w:val="fr-CM"/>
                              </w:rPr>
                              <w:t xml:space="preserve">ouvrages et travaux de recherche </w:t>
                            </w:r>
                            <w:r w:rsidRPr="00971BC7">
                              <w:rPr>
                                <w:rFonts w:ascii="Constantia" w:hAnsi="Constantia"/>
                                <w:sz w:val="24"/>
                                <w:szCs w:val="24"/>
                                <w:lang w:val="fr-CM"/>
                              </w:rPr>
                              <w:t xml:space="preserve">sur la résolution de telles crises consultées, et </w:t>
                            </w:r>
                            <w:r>
                              <w:rPr>
                                <w:rFonts w:ascii="Constantia" w:hAnsi="Constantia"/>
                                <w:sz w:val="24"/>
                                <w:szCs w:val="24"/>
                                <w:lang w:val="fr-CM"/>
                              </w:rPr>
                              <w:t>consignés</w:t>
                            </w:r>
                            <w:r w:rsidRPr="00971BC7">
                              <w:rPr>
                                <w:rFonts w:ascii="Constantia" w:hAnsi="Constantia"/>
                                <w:sz w:val="24"/>
                                <w:szCs w:val="24"/>
                                <w:lang w:val="fr-CM"/>
                              </w:rPr>
                              <w:t xml:space="preserve"> dans une bibliographie (avec des hyperliens insérés vers les matériaux sources).</w:t>
                            </w:r>
                          </w:p>
                          <w:p w14:paraId="27373DE6" w14:textId="77777777" w:rsidR="004B197E" w:rsidRPr="00971BC7" w:rsidRDefault="004B197E" w:rsidP="004B197E">
                            <w:pPr>
                              <w:pStyle w:val="ListParagraph"/>
                              <w:jc w:val="both"/>
                              <w:rPr>
                                <w:rFonts w:ascii="Constantia" w:hAnsi="Constantia"/>
                                <w:sz w:val="24"/>
                                <w:szCs w:val="24"/>
                                <w:lang w:val="fr-CM"/>
                              </w:rPr>
                            </w:pPr>
                          </w:p>
                          <w:p w14:paraId="0D4E7753" w14:textId="77777777" w:rsidR="004B197E" w:rsidRPr="00971BC7" w:rsidRDefault="004B197E" w:rsidP="004B197E">
                            <w:pPr>
                              <w:pStyle w:val="ListParagraph"/>
                              <w:numPr>
                                <w:ilvl w:val="0"/>
                                <w:numId w:val="6"/>
                              </w:numPr>
                              <w:jc w:val="both"/>
                              <w:rPr>
                                <w:rFonts w:ascii="Constantia" w:hAnsi="Constantia"/>
                                <w:sz w:val="24"/>
                                <w:szCs w:val="24"/>
                                <w:lang w:val="fr-CM"/>
                              </w:rPr>
                            </w:pPr>
                            <w:r w:rsidRPr="00971BC7">
                              <w:rPr>
                                <w:rFonts w:ascii="Constantia" w:hAnsi="Constantia"/>
                                <w:b/>
                                <w:bCs/>
                                <w:sz w:val="24"/>
                                <w:szCs w:val="24"/>
                                <w:lang w:val="fr-CM"/>
                              </w:rPr>
                              <w:t xml:space="preserve">Produit </w:t>
                            </w:r>
                            <w:r>
                              <w:rPr>
                                <w:rFonts w:ascii="Constantia" w:hAnsi="Constantia"/>
                                <w:b/>
                                <w:bCs/>
                                <w:sz w:val="24"/>
                                <w:szCs w:val="24"/>
                                <w:lang w:val="fr-CM"/>
                              </w:rPr>
                              <w:t>C</w:t>
                            </w:r>
                            <w:r w:rsidRPr="00971BC7">
                              <w:rPr>
                                <w:rFonts w:ascii="Constantia" w:hAnsi="Constantia"/>
                                <w:b/>
                                <w:bCs/>
                                <w:sz w:val="24"/>
                                <w:szCs w:val="24"/>
                                <w:lang w:val="fr-CM"/>
                              </w:rPr>
                              <w:t>amerounais</w:t>
                            </w:r>
                            <w:r w:rsidRPr="00971BC7">
                              <w:rPr>
                                <w:rFonts w:ascii="Constantia" w:hAnsi="Constantia"/>
                                <w:sz w:val="24"/>
                                <w:szCs w:val="24"/>
                                <w:lang w:val="fr-CM"/>
                              </w:rPr>
                              <w:t xml:space="preserve"> :</w:t>
                            </w:r>
                            <w:r>
                              <w:rPr>
                                <w:rFonts w:ascii="Constantia" w:hAnsi="Constantia"/>
                                <w:sz w:val="24"/>
                                <w:szCs w:val="24"/>
                                <w:lang w:val="fr-CM"/>
                              </w:rPr>
                              <w:t xml:space="preserve"> </w:t>
                            </w:r>
                            <w:r w:rsidRPr="00971BC7">
                              <w:rPr>
                                <w:rFonts w:ascii="Constantia" w:hAnsi="Constantia"/>
                                <w:sz w:val="24"/>
                                <w:szCs w:val="24"/>
                                <w:lang w:val="fr-CM"/>
                              </w:rPr>
                              <w:t>fruit du</w:t>
                            </w:r>
                            <w:r>
                              <w:rPr>
                                <w:rFonts w:ascii="Constantia" w:hAnsi="Constantia"/>
                                <w:sz w:val="24"/>
                                <w:szCs w:val="24"/>
                                <w:lang w:val="fr-CM"/>
                              </w:rPr>
                              <w:t xml:space="preserve"> </w:t>
                            </w:r>
                            <w:r w:rsidRPr="00E03DA0">
                              <w:rPr>
                                <w:rFonts w:ascii="Constantia" w:hAnsi="Constantia"/>
                                <w:i/>
                                <w:iCs/>
                                <w:sz w:val="24"/>
                                <w:szCs w:val="24"/>
                                <w:lang w:val="fr-CM"/>
                              </w:rPr>
                              <w:t>Projet sur les Options Constitutionnelles</w:t>
                            </w:r>
                            <w:r w:rsidRPr="00971BC7">
                              <w:rPr>
                                <w:rFonts w:ascii="Constantia" w:hAnsi="Constantia"/>
                                <w:sz w:val="24"/>
                                <w:szCs w:val="24"/>
                                <w:lang w:val="fr-CM"/>
                              </w:rPr>
                              <w:t xml:space="preserve">, créé par des spécialistes </w:t>
                            </w:r>
                            <w:r>
                              <w:rPr>
                                <w:rFonts w:ascii="Constantia" w:hAnsi="Constantia"/>
                                <w:sz w:val="24"/>
                                <w:szCs w:val="24"/>
                                <w:lang w:val="fr-CM"/>
                              </w:rPr>
                              <w:t>C</w:t>
                            </w:r>
                            <w:r w:rsidRPr="00971BC7">
                              <w:rPr>
                                <w:rFonts w:ascii="Constantia" w:hAnsi="Constantia"/>
                                <w:sz w:val="24"/>
                                <w:szCs w:val="24"/>
                                <w:lang w:val="fr-CM"/>
                              </w:rPr>
                              <w:t xml:space="preserve">amerounais de la paix et de la sécurité, de la résolution des conflits politiques, des processus de paix, du droit constitutionnel </w:t>
                            </w:r>
                            <w:r>
                              <w:rPr>
                                <w:rFonts w:ascii="Constantia" w:hAnsi="Constantia"/>
                                <w:sz w:val="24"/>
                                <w:szCs w:val="24"/>
                                <w:lang w:val="fr-CM"/>
                              </w:rPr>
                              <w:t xml:space="preserve">comparé, </w:t>
                            </w:r>
                            <w:r w:rsidRPr="00971BC7">
                              <w:rPr>
                                <w:rFonts w:ascii="Constantia" w:hAnsi="Constantia"/>
                                <w:sz w:val="24"/>
                                <w:szCs w:val="24"/>
                                <w:lang w:val="fr-CM"/>
                              </w:rPr>
                              <w:t>et des systèmes politiques comparés.</w:t>
                            </w:r>
                          </w:p>
                          <w:p w14:paraId="16446BAB" w14:textId="77777777" w:rsidR="004B197E" w:rsidRPr="00971BC7" w:rsidRDefault="004B197E" w:rsidP="004B197E">
                            <w:pPr>
                              <w:pStyle w:val="ListParagraph"/>
                              <w:jc w:val="both"/>
                              <w:rPr>
                                <w:rFonts w:ascii="Constantia" w:hAnsi="Constantia"/>
                                <w:sz w:val="24"/>
                                <w:szCs w:val="24"/>
                                <w:lang w:val="fr-CM"/>
                              </w:rPr>
                            </w:pPr>
                          </w:p>
                          <w:p w14:paraId="59E341A8" w14:textId="692A84BF" w:rsidR="004B197E" w:rsidRPr="00971BC7" w:rsidRDefault="004B197E" w:rsidP="004B197E">
                            <w:pPr>
                              <w:pStyle w:val="ListParagraph"/>
                              <w:numPr>
                                <w:ilvl w:val="0"/>
                                <w:numId w:val="6"/>
                              </w:numPr>
                              <w:jc w:val="both"/>
                              <w:rPr>
                                <w:rFonts w:ascii="Constantia" w:hAnsi="Constantia"/>
                                <w:sz w:val="24"/>
                                <w:szCs w:val="24"/>
                                <w:lang w:val="fr-CM"/>
                              </w:rPr>
                            </w:pPr>
                            <w:r w:rsidRPr="00971BC7">
                              <w:rPr>
                                <w:rFonts w:ascii="Constantia" w:hAnsi="Constantia"/>
                                <w:sz w:val="24"/>
                                <w:szCs w:val="24"/>
                                <w:lang w:val="fr-CM"/>
                              </w:rPr>
                              <w:t xml:space="preserve">Projet conseillé et soutenu par des </w:t>
                            </w:r>
                            <w:r w:rsidRPr="00971BC7">
                              <w:rPr>
                                <w:rFonts w:ascii="Constantia" w:hAnsi="Constantia"/>
                                <w:b/>
                                <w:bCs/>
                                <w:sz w:val="24"/>
                                <w:szCs w:val="24"/>
                                <w:lang w:val="fr-CM"/>
                              </w:rPr>
                              <w:t xml:space="preserve">constitutionnalistes </w:t>
                            </w:r>
                            <w:r w:rsidR="00CC71ED" w:rsidRPr="00971BC7">
                              <w:rPr>
                                <w:rFonts w:ascii="Constantia" w:hAnsi="Constantia"/>
                                <w:b/>
                                <w:bCs/>
                                <w:sz w:val="24"/>
                                <w:szCs w:val="24"/>
                                <w:lang w:val="fr-CM"/>
                              </w:rPr>
                              <w:t>et des experts en processus de paix</w:t>
                            </w:r>
                            <w:r w:rsidR="00CC71ED">
                              <w:rPr>
                                <w:rFonts w:ascii="Constantia" w:hAnsi="Constantia"/>
                                <w:b/>
                                <w:bCs/>
                                <w:sz w:val="24"/>
                                <w:szCs w:val="24"/>
                                <w:lang w:val="fr-CM"/>
                              </w:rPr>
                              <w:t xml:space="preserve"> issus de </w:t>
                            </w:r>
                            <w:r w:rsidR="00CC71ED" w:rsidRPr="00CC71ED">
                              <w:rPr>
                                <w:rFonts w:ascii="Constantia" w:hAnsi="Constantia"/>
                                <w:b/>
                                <w:bCs/>
                                <w:sz w:val="24"/>
                                <w:szCs w:val="24"/>
                                <w:lang w:val="fr-CM"/>
                              </w:rPr>
                              <w:t>plusieurs pays</w:t>
                            </w:r>
                            <w:r w:rsidR="00CC71ED">
                              <w:rPr>
                                <w:rFonts w:ascii="Constantia" w:hAnsi="Constantia"/>
                                <w:b/>
                                <w:bCs/>
                                <w:sz w:val="24"/>
                                <w:szCs w:val="24"/>
                                <w:lang w:val="fr-CM"/>
                              </w:rPr>
                              <w:t xml:space="preserve"> </w:t>
                            </w:r>
                            <w:r w:rsidR="000B125C">
                              <w:rPr>
                                <w:rFonts w:ascii="Constantia" w:hAnsi="Constantia"/>
                                <w:b/>
                                <w:bCs/>
                                <w:sz w:val="24"/>
                                <w:szCs w:val="24"/>
                                <w:lang w:val="fr-CM"/>
                              </w:rPr>
                              <w:t>A</w:t>
                            </w:r>
                            <w:r w:rsidRPr="00971BC7">
                              <w:rPr>
                                <w:rFonts w:ascii="Constantia" w:hAnsi="Constantia"/>
                                <w:b/>
                                <w:bCs/>
                                <w:sz w:val="24"/>
                                <w:szCs w:val="24"/>
                                <w:lang w:val="fr-CM"/>
                              </w:rPr>
                              <w:t>fricains</w:t>
                            </w:r>
                            <w:r w:rsidRPr="00971BC7">
                              <w:rPr>
                                <w:rFonts w:ascii="Constantia" w:hAnsi="Constantia"/>
                                <w:sz w:val="24"/>
                                <w:szCs w:val="24"/>
                                <w:lang w:val="fr-CM"/>
                              </w:rPr>
                              <w:t xml:space="preserve">. Le </w:t>
                            </w:r>
                            <w:r w:rsidR="007B085A">
                              <w:rPr>
                                <w:rFonts w:ascii="Constantia" w:hAnsi="Constantia"/>
                                <w:sz w:val="24"/>
                                <w:szCs w:val="24"/>
                                <w:lang w:val="fr-CM"/>
                              </w:rPr>
                              <w:t>P</w:t>
                            </w:r>
                            <w:r w:rsidRPr="00971BC7">
                              <w:rPr>
                                <w:rFonts w:ascii="Constantia" w:hAnsi="Constantia"/>
                                <w:sz w:val="24"/>
                                <w:szCs w:val="24"/>
                                <w:lang w:val="fr-CM"/>
                              </w:rPr>
                              <w:t xml:space="preserve">rojet a bénéficié du soutien et de la documentation de certains des </w:t>
                            </w:r>
                            <w:r w:rsidRPr="00971BC7">
                              <w:rPr>
                                <w:rFonts w:ascii="Constantia" w:hAnsi="Constantia"/>
                                <w:b/>
                                <w:bCs/>
                                <w:sz w:val="24"/>
                                <w:szCs w:val="24"/>
                                <w:lang w:val="fr-CM"/>
                              </w:rPr>
                              <w:t>experts</w:t>
                            </w:r>
                            <w:r w:rsidR="00940B8B">
                              <w:rPr>
                                <w:rFonts w:ascii="Constantia" w:hAnsi="Constantia"/>
                                <w:b/>
                                <w:bCs/>
                                <w:sz w:val="24"/>
                                <w:szCs w:val="24"/>
                                <w:lang w:val="fr-CM"/>
                              </w:rPr>
                              <w:t xml:space="preserve"> de plus grande renommée</w:t>
                            </w:r>
                            <w:r w:rsidRPr="00971BC7">
                              <w:rPr>
                                <w:rFonts w:ascii="Constantia" w:hAnsi="Constantia"/>
                                <w:b/>
                                <w:bCs/>
                                <w:sz w:val="24"/>
                                <w:szCs w:val="24"/>
                                <w:lang w:val="fr-CM"/>
                              </w:rPr>
                              <w:t xml:space="preserve"> mondia</w:t>
                            </w:r>
                            <w:r w:rsidR="000D345F">
                              <w:rPr>
                                <w:rFonts w:ascii="Constantia" w:hAnsi="Constantia"/>
                                <w:b/>
                                <w:bCs/>
                                <w:sz w:val="24"/>
                                <w:szCs w:val="24"/>
                                <w:lang w:val="fr-CM"/>
                              </w:rPr>
                              <w:t>le</w:t>
                            </w:r>
                            <w:r w:rsidRPr="00971BC7">
                              <w:rPr>
                                <w:rFonts w:ascii="Constantia" w:hAnsi="Constantia"/>
                                <w:b/>
                                <w:bCs/>
                                <w:sz w:val="24"/>
                                <w:szCs w:val="24"/>
                                <w:lang w:val="fr-CM"/>
                              </w:rPr>
                              <w:t xml:space="preserve"> </w:t>
                            </w:r>
                            <w:r w:rsidRPr="00971BC7">
                              <w:rPr>
                                <w:rFonts w:ascii="Constantia" w:hAnsi="Constantia"/>
                                <w:sz w:val="24"/>
                                <w:szCs w:val="24"/>
                                <w:lang w:val="fr-CM"/>
                              </w:rPr>
                              <w:t>notamment dans les domaines de l'</w:t>
                            </w:r>
                            <w:r w:rsidR="00C4184C">
                              <w:rPr>
                                <w:rFonts w:ascii="Constantia" w:hAnsi="Constantia"/>
                                <w:sz w:val="24"/>
                                <w:szCs w:val="24"/>
                                <w:lang w:val="fr-CM"/>
                              </w:rPr>
                              <w:t>É</w:t>
                            </w:r>
                            <w:r w:rsidRPr="00971BC7">
                              <w:rPr>
                                <w:rFonts w:ascii="Constantia" w:hAnsi="Constantia"/>
                                <w:sz w:val="24"/>
                                <w:szCs w:val="24"/>
                                <w:lang w:val="fr-CM"/>
                              </w:rPr>
                              <w:t xml:space="preserve">ducation </w:t>
                            </w:r>
                            <w:r w:rsidR="00C4184C">
                              <w:rPr>
                                <w:rFonts w:ascii="Constantia" w:hAnsi="Constantia"/>
                                <w:sz w:val="24"/>
                                <w:szCs w:val="24"/>
                                <w:lang w:val="fr-CM"/>
                              </w:rPr>
                              <w:t>et la Pédagogie C</w:t>
                            </w:r>
                            <w:r w:rsidRPr="00971BC7">
                              <w:rPr>
                                <w:rFonts w:ascii="Constantia" w:hAnsi="Constantia"/>
                                <w:sz w:val="24"/>
                                <w:szCs w:val="24"/>
                                <w:lang w:val="fr-CM"/>
                              </w:rPr>
                              <w:t xml:space="preserve">omparée </w:t>
                            </w:r>
                            <w:r w:rsidR="00F43655">
                              <w:rPr>
                                <w:rFonts w:ascii="Constantia" w:hAnsi="Constantia"/>
                                <w:sz w:val="24"/>
                                <w:szCs w:val="24"/>
                                <w:lang w:val="fr-CM"/>
                              </w:rPr>
                              <w:t>F</w:t>
                            </w:r>
                            <w:r w:rsidRPr="00971BC7">
                              <w:rPr>
                                <w:rFonts w:ascii="Constantia" w:hAnsi="Constantia"/>
                                <w:sz w:val="24"/>
                                <w:szCs w:val="24"/>
                                <w:lang w:val="fr-CM"/>
                              </w:rPr>
                              <w:t>rançais/</w:t>
                            </w:r>
                            <w:r w:rsidR="00F43655">
                              <w:rPr>
                                <w:rFonts w:ascii="Constantia" w:hAnsi="Constantia"/>
                                <w:sz w:val="24"/>
                                <w:szCs w:val="24"/>
                                <w:lang w:val="fr-CM"/>
                              </w:rPr>
                              <w:t>A</w:t>
                            </w:r>
                            <w:r w:rsidRPr="00971BC7">
                              <w:rPr>
                                <w:rFonts w:ascii="Constantia" w:hAnsi="Constantia"/>
                                <w:sz w:val="24"/>
                                <w:szCs w:val="24"/>
                                <w:lang w:val="fr-CM"/>
                              </w:rPr>
                              <w:t xml:space="preserve">nglais, </w:t>
                            </w:r>
                            <w:r w:rsidR="00F43655">
                              <w:rPr>
                                <w:rFonts w:ascii="Constantia" w:hAnsi="Constantia"/>
                                <w:sz w:val="24"/>
                                <w:szCs w:val="24"/>
                                <w:lang w:val="fr-CM"/>
                              </w:rPr>
                              <w:t xml:space="preserve">et </w:t>
                            </w:r>
                            <w:r w:rsidR="00350E66">
                              <w:rPr>
                                <w:rFonts w:ascii="Constantia" w:hAnsi="Constantia"/>
                                <w:sz w:val="24"/>
                                <w:szCs w:val="24"/>
                                <w:lang w:val="fr-CM"/>
                              </w:rPr>
                              <w:t>sur l</w:t>
                            </w:r>
                            <w:r w:rsidRPr="00971BC7">
                              <w:rPr>
                                <w:rFonts w:ascii="Constantia" w:hAnsi="Constantia"/>
                                <w:sz w:val="24"/>
                                <w:szCs w:val="24"/>
                                <w:lang w:val="fr-CM"/>
                              </w:rPr>
                              <w:t xml:space="preserve">es </w:t>
                            </w:r>
                            <w:r w:rsidR="00350E66">
                              <w:rPr>
                                <w:rFonts w:ascii="Constantia" w:hAnsi="Constantia"/>
                                <w:sz w:val="24"/>
                                <w:szCs w:val="24"/>
                                <w:lang w:val="fr-CM"/>
                              </w:rPr>
                              <w:t>R</w:t>
                            </w:r>
                            <w:r w:rsidRPr="00971BC7">
                              <w:rPr>
                                <w:rFonts w:ascii="Constantia" w:hAnsi="Constantia"/>
                                <w:sz w:val="24"/>
                                <w:szCs w:val="24"/>
                                <w:lang w:val="fr-CM"/>
                              </w:rPr>
                              <w:t xml:space="preserve">égions à </w:t>
                            </w:r>
                            <w:r w:rsidR="00F43655">
                              <w:rPr>
                                <w:rFonts w:ascii="Constantia" w:hAnsi="Constantia"/>
                                <w:sz w:val="24"/>
                                <w:szCs w:val="24"/>
                                <w:lang w:val="fr-CM"/>
                              </w:rPr>
                              <w:t>S</w:t>
                            </w:r>
                            <w:r w:rsidRPr="00971BC7">
                              <w:rPr>
                                <w:rFonts w:ascii="Constantia" w:hAnsi="Constantia"/>
                                <w:sz w:val="24"/>
                                <w:szCs w:val="24"/>
                                <w:lang w:val="fr-CM"/>
                              </w:rPr>
                              <w:t xml:space="preserve">tatut </w:t>
                            </w:r>
                            <w:r w:rsidR="00F43655">
                              <w:rPr>
                                <w:rFonts w:ascii="Constantia" w:hAnsi="Constantia"/>
                                <w:sz w:val="24"/>
                                <w:szCs w:val="24"/>
                                <w:lang w:val="fr-CM"/>
                              </w:rPr>
                              <w:t>S</w:t>
                            </w:r>
                            <w:r w:rsidRPr="00971BC7">
                              <w:rPr>
                                <w:rFonts w:ascii="Constantia" w:hAnsi="Constantia"/>
                                <w:sz w:val="24"/>
                                <w:szCs w:val="24"/>
                                <w:lang w:val="fr-CM"/>
                              </w:rPr>
                              <w:t xml:space="preserve">pécial et </w:t>
                            </w:r>
                            <w:r w:rsidR="00F43655">
                              <w:rPr>
                                <w:rFonts w:ascii="Constantia" w:hAnsi="Constantia"/>
                                <w:sz w:val="24"/>
                                <w:szCs w:val="24"/>
                                <w:lang w:val="fr-CM"/>
                              </w:rPr>
                              <w:t xml:space="preserve">le transfert </w:t>
                            </w:r>
                            <w:r w:rsidRPr="00971BC7">
                              <w:rPr>
                                <w:rFonts w:ascii="Constantia" w:hAnsi="Constantia"/>
                                <w:sz w:val="24"/>
                                <w:szCs w:val="24"/>
                                <w:lang w:val="fr-CM"/>
                              </w:rPr>
                              <w:t>asymétrique</w:t>
                            </w:r>
                            <w:r w:rsidR="00F43655">
                              <w:rPr>
                                <w:rFonts w:ascii="Constantia" w:hAnsi="Constantia"/>
                                <w:sz w:val="24"/>
                                <w:szCs w:val="24"/>
                                <w:lang w:val="fr-CM"/>
                              </w:rPr>
                              <w:t xml:space="preserve"> des compétences</w:t>
                            </w:r>
                            <w:r w:rsidRPr="00971BC7">
                              <w:rPr>
                                <w:rFonts w:ascii="Constantia" w:hAnsi="Constantia"/>
                                <w:sz w:val="24"/>
                                <w:szCs w:val="24"/>
                                <w:lang w:val="fr-CM"/>
                              </w:rPr>
                              <w:t xml:space="preserve">. </w:t>
                            </w:r>
                          </w:p>
                          <w:p w14:paraId="7E5AAF42" w14:textId="77777777" w:rsidR="004B197E" w:rsidRPr="00971BC7" w:rsidRDefault="004B197E" w:rsidP="004B197E">
                            <w:pPr>
                              <w:pStyle w:val="ListParagraph"/>
                              <w:jc w:val="both"/>
                              <w:rPr>
                                <w:rFonts w:ascii="Constantia" w:hAnsi="Constantia"/>
                                <w:sz w:val="24"/>
                                <w:szCs w:val="24"/>
                                <w:lang w:val="fr-CM"/>
                              </w:rPr>
                            </w:pPr>
                          </w:p>
                          <w:p w14:paraId="78026006" w14:textId="5F0D340C" w:rsidR="004B197E" w:rsidRPr="00971BC7" w:rsidRDefault="004B197E" w:rsidP="004B197E">
                            <w:pPr>
                              <w:pStyle w:val="ListParagraph"/>
                              <w:numPr>
                                <w:ilvl w:val="0"/>
                                <w:numId w:val="6"/>
                              </w:numPr>
                              <w:jc w:val="both"/>
                              <w:rPr>
                                <w:rFonts w:ascii="Constantia" w:hAnsi="Constantia"/>
                                <w:sz w:val="24"/>
                                <w:szCs w:val="24"/>
                                <w:lang w:val="fr-CM"/>
                              </w:rPr>
                            </w:pPr>
                            <w:r w:rsidRPr="00971BC7">
                              <w:rPr>
                                <w:rFonts w:ascii="Constantia" w:hAnsi="Constantia"/>
                                <w:sz w:val="24"/>
                                <w:szCs w:val="24"/>
                                <w:lang w:val="fr-CM"/>
                              </w:rPr>
                              <w:t xml:space="preserve">Tous les </w:t>
                            </w:r>
                            <w:r w:rsidR="00AB6D26">
                              <w:rPr>
                                <w:rFonts w:ascii="Constantia" w:hAnsi="Constantia"/>
                                <w:sz w:val="24"/>
                                <w:szCs w:val="24"/>
                                <w:lang w:val="fr-CM"/>
                              </w:rPr>
                              <w:t>D</w:t>
                            </w:r>
                            <w:r w:rsidRPr="00971BC7">
                              <w:rPr>
                                <w:rFonts w:ascii="Constantia" w:hAnsi="Constantia"/>
                                <w:sz w:val="24"/>
                                <w:szCs w:val="24"/>
                                <w:lang w:val="fr-CM"/>
                              </w:rPr>
                              <w:t xml:space="preserve">ocuments </w:t>
                            </w:r>
                            <w:r w:rsidR="00173376">
                              <w:rPr>
                                <w:rFonts w:ascii="Constantia" w:hAnsi="Constantia"/>
                                <w:sz w:val="24"/>
                                <w:szCs w:val="24"/>
                                <w:lang w:val="fr-CM"/>
                              </w:rPr>
                              <w:t xml:space="preserve">et supports </w:t>
                            </w:r>
                            <w:r w:rsidRPr="00971BC7">
                              <w:rPr>
                                <w:rFonts w:ascii="Constantia" w:hAnsi="Constantia"/>
                                <w:sz w:val="24"/>
                                <w:szCs w:val="24"/>
                                <w:lang w:val="fr-CM"/>
                              </w:rPr>
                              <w:t xml:space="preserve">du </w:t>
                            </w:r>
                            <w:r w:rsidR="00AB6D26">
                              <w:rPr>
                                <w:rFonts w:ascii="Constantia" w:hAnsi="Constantia"/>
                                <w:sz w:val="24"/>
                                <w:szCs w:val="24"/>
                                <w:lang w:val="fr-CM"/>
                              </w:rPr>
                              <w:t>P</w:t>
                            </w:r>
                            <w:r w:rsidRPr="00971BC7">
                              <w:rPr>
                                <w:rFonts w:ascii="Constantia" w:hAnsi="Constantia"/>
                                <w:sz w:val="24"/>
                                <w:szCs w:val="24"/>
                                <w:lang w:val="fr-CM"/>
                              </w:rPr>
                              <w:t xml:space="preserve">rojet </w:t>
                            </w:r>
                            <w:r w:rsidR="00BC2FF7" w:rsidRPr="00AC6788">
                              <w:rPr>
                                <w:rFonts w:ascii="Constantia" w:hAnsi="Constantia"/>
                                <w:b/>
                                <w:bCs/>
                                <w:sz w:val="24"/>
                                <w:szCs w:val="24"/>
                                <w:lang w:val="fr-CM"/>
                              </w:rPr>
                              <w:t>sont disponibles au public gratuitement en ligne</w:t>
                            </w:r>
                            <w:r w:rsidR="00BC2FF7" w:rsidRPr="00971BC7">
                              <w:rPr>
                                <w:rFonts w:ascii="Constantia" w:hAnsi="Constantia"/>
                                <w:sz w:val="24"/>
                                <w:szCs w:val="24"/>
                                <w:lang w:val="fr-CM"/>
                              </w:rPr>
                              <w:t xml:space="preserve"> </w:t>
                            </w:r>
                            <w:r w:rsidRPr="00971BC7">
                              <w:rPr>
                                <w:rFonts w:ascii="Constantia" w:hAnsi="Constantia"/>
                                <w:sz w:val="24"/>
                                <w:szCs w:val="24"/>
                                <w:lang w:val="fr-CM"/>
                              </w:rPr>
                              <w:t xml:space="preserve">dans les deux langues officielles : </w:t>
                            </w:r>
                            <w:r w:rsidR="00D24499">
                              <w:rPr>
                                <w:rFonts w:ascii="Constantia" w:hAnsi="Constantia"/>
                                <w:sz w:val="24"/>
                                <w:szCs w:val="24"/>
                                <w:lang w:val="fr-CM"/>
                              </w:rPr>
                              <w:t>l’</w:t>
                            </w:r>
                            <w:r w:rsidRPr="00971BC7">
                              <w:rPr>
                                <w:rFonts w:ascii="Constantia" w:hAnsi="Constantia"/>
                                <w:sz w:val="24"/>
                                <w:szCs w:val="24"/>
                                <w:lang w:val="fr-CM"/>
                              </w:rPr>
                              <w:t xml:space="preserve">anglais et </w:t>
                            </w:r>
                            <w:r w:rsidR="00D24499">
                              <w:rPr>
                                <w:rFonts w:ascii="Constantia" w:hAnsi="Constantia"/>
                                <w:sz w:val="24"/>
                                <w:szCs w:val="24"/>
                                <w:lang w:val="fr-CM"/>
                              </w:rPr>
                              <w:t xml:space="preserve">le </w:t>
                            </w:r>
                            <w:r w:rsidRPr="00971BC7">
                              <w:rPr>
                                <w:rFonts w:ascii="Constantia" w:hAnsi="Constantia"/>
                                <w:sz w:val="24"/>
                                <w:szCs w:val="24"/>
                                <w:lang w:val="fr-CM"/>
                              </w:rPr>
                              <w:t>français.</w:t>
                            </w:r>
                          </w:p>
                          <w:p w14:paraId="0E2AB97F" w14:textId="77777777" w:rsidR="004B197E" w:rsidRPr="00971BC7" w:rsidRDefault="004B197E" w:rsidP="004B197E">
                            <w:pPr>
                              <w:pStyle w:val="ListParagraph"/>
                              <w:rPr>
                                <w:rFonts w:ascii="Constantia" w:hAnsi="Constantia"/>
                                <w:sz w:val="24"/>
                                <w:szCs w:val="24"/>
                                <w:lang w:val="fr-CM"/>
                              </w:rPr>
                            </w:pPr>
                          </w:p>
                          <w:p w14:paraId="181B0598" w14:textId="11738539" w:rsidR="004B197E" w:rsidRPr="00971BC7" w:rsidRDefault="004B197E" w:rsidP="004B197E">
                            <w:pPr>
                              <w:pStyle w:val="ListParagraph"/>
                              <w:numPr>
                                <w:ilvl w:val="0"/>
                                <w:numId w:val="6"/>
                              </w:numPr>
                              <w:jc w:val="both"/>
                              <w:rPr>
                                <w:rFonts w:ascii="Constantia" w:hAnsi="Constantia"/>
                                <w:sz w:val="24"/>
                                <w:szCs w:val="24"/>
                                <w:lang w:val="fr-CM"/>
                              </w:rPr>
                            </w:pPr>
                            <w:r w:rsidRPr="00971BC7">
                              <w:rPr>
                                <w:rFonts w:ascii="Constantia" w:hAnsi="Constantia"/>
                                <w:sz w:val="24"/>
                                <w:szCs w:val="24"/>
                                <w:lang w:val="fr-CM"/>
                              </w:rPr>
                              <w:t xml:space="preserve">Le </w:t>
                            </w:r>
                            <w:r w:rsidR="005B1A91">
                              <w:rPr>
                                <w:rFonts w:ascii="Constantia" w:hAnsi="Constantia"/>
                                <w:sz w:val="24"/>
                                <w:szCs w:val="24"/>
                                <w:lang w:val="fr-CM"/>
                              </w:rPr>
                              <w:t>P</w:t>
                            </w:r>
                            <w:r w:rsidRPr="00971BC7">
                              <w:rPr>
                                <w:rFonts w:ascii="Constantia" w:hAnsi="Constantia"/>
                                <w:sz w:val="24"/>
                                <w:szCs w:val="24"/>
                                <w:lang w:val="fr-CM"/>
                              </w:rPr>
                              <w:t xml:space="preserve">rojet est </w:t>
                            </w:r>
                            <w:r w:rsidRPr="00971BC7">
                              <w:rPr>
                                <w:rFonts w:ascii="Constantia" w:hAnsi="Constantia"/>
                                <w:b/>
                                <w:bCs/>
                                <w:sz w:val="24"/>
                                <w:szCs w:val="24"/>
                                <w:lang w:val="fr-CM"/>
                              </w:rPr>
                              <w:t xml:space="preserve">dédié à toutes les victimes </w:t>
                            </w:r>
                            <w:r w:rsidRPr="00971BC7">
                              <w:rPr>
                                <w:rFonts w:ascii="Constantia" w:hAnsi="Constantia"/>
                                <w:sz w:val="24"/>
                                <w:szCs w:val="24"/>
                                <w:lang w:val="fr-CM"/>
                              </w:rPr>
                              <w:t xml:space="preserve">de la crise anglophone.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63287" id="_x0000_t202" coordsize="21600,21600" o:spt="202" path="m,l,21600r21600,l21600,xe">
                <v:stroke joinstyle="miter"/>
                <v:path gradientshapeok="t" o:connecttype="rect"/>
              </v:shapetype>
              <v:shape id="Text Box 2" o:spid="_x0000_s1026" type="#_x0000_t202" style="position:absolute;margin-left:26.75pt;margin-top:0;width:415.25pt;height:46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" fillcolor="#e2efd9 [665]">
                <v:textbox>
                  <w:txbxContent>
                    <w:p w14:paraId="758CDF05" w14:textId="77777777" w:rsidR="004B197E" w:rsidRPr="00971BC7" w:rsidRDefault="004B197E" w:rsidP="004B197E">
                      <w:pPr>
                        <w:jc w:val="center"/>
                        <w:rPr>
                          <w:rFonts w:ascii="Constantia" w:hAnsi="Constantia"/>
                          <w:b/>
                          <w:bCs/>
                          <w:sz w:val="32"/>
                          <w:szCs w:val="32"/>
                          <w:lang w:val="fr-CM"/>
                        </w:rPr>
                      </w:pPr>
                      <w:r w:rsidRPr="00971BC7">
                        <w:rPr>
                          <w:rFonts w:ascii="Constantia" w:hAnsi="Constantia"/>
                          <w:b/>
                          <w:bCs/>
                          <w:sz w:val="32"/>
                          <w:szCs w:val="32"/>
                          <w:lang w:val="fr-CM"/>
                        </w:rPr>
                        <w:t xml:space="preserve">Crise </w:t>
                      </w:r>
                      <w:r>
                        <w:rPr>
                          <w:rFonts w:ascii="Constantia" w:hAnsi="Constantia"/>
                          <w:b/>
                          <w:bCs/>
                          <w:sz w:val="32"/>
                          <w:szCs w:val="32"/>
                          <w:lang w:val="fr-CM"/>
                        </w:rPr>
                        <w:t>A</w:t>
                      </w:r>
                      <w:r w:rsidRPr="00971BC7">
                        <w:rPr>
                          <w:rFonts w:ascii="Constantia" w:hAnsi="Constantia"/>
                          <w:b/>
                          <w:bCs/>
                          <w:sz w:val="32"/>
                          <w:szCs w:val="32"/>
                          <w:lang w:val="fr-CM"/>
                        </w:rPr>
                        <w:t xml:space="preserve">nglophone au Cameroun : </w:t>
                      </w:r>
                    </w:p>
                    <w:p w14:paraId="3854CB1D" w14:textId="77777777" w:rsidR="004B197E" w:rsidRPr="00971BC7" w:rsidRDefault="004B197E" w:rsidP="004B197E">
                      <w:pPr>
                        <w:rPr>
                          <w:rFonts w:ascii="Constantia" w:hAnsi="Constantia"/>
                          <w:b/>
                          <w:bCs/>
                          <w:sz w:val="32"/>
                          <w:szCs w:val="32"/>
                          <w:lang w:val="fr-CM"/>
                        </w:rPr>
                      </w:pPr>
                      <w:r w:rsidRPr="00971BC7">
                        <w:rPr>
                          <w:rFonts w:ascii="Constantia" w:hAnsi="Constantia"/>
                          <w:b/>
                          <w:bCs/>
                          <w:sz w:val="32"/>
                          <w:szCs w:val="32"/>
                          <w:lang w:val="fr-CM"/>
                        </w:rPr>
                        <w:t xml:space="preserve">Documents </w:t>
                      </w:r>
                      <w:r>
                        <w:rPr>
                          <w:rFonts w:ascii="Constantia" w:hAnsi="Constantia"/>
                          <w:b/>
                          <w:bCs/>
                          <w:sz w:val="32"/>
                          <w:szCs w:val="32"/>
                          <w:lang w:val="fr-CM"/>
                        </w:rPr>
                        <w:t xml:space="preserve">de Réflexion </w:t>
                      </w:r>
                      <w:r w:rsidRPr="00971BC7">
                        <w:rPr>
                          <w:rFonts w:ascii="Constantia" w:hAnsi="Constantia"/>
                          <w:b/>
                          <w:bCs/>
                          <w:sz w:val="32"/>
                          <w:szCs w:val="32"/>
                          <w:lang w:val="fr-CM"/>
                        </w:rPr>
                        <w:t>sur l</w:t>
                      </w:r>
                      <w:r>
                        <w:rPr>
                          <w:rFonts w:ascii="Constantia" w:hAnsi="Constantia"/>
                          <w:b/>
                          <w:bCs/>
                          <w:sz w:val="32"/>
                          <w:szCs w:val="32"/>
                          <w:lang w:val="fr-CM"/>
                        </w:rPr>
                        <w:t>es</w:t>
                      </w:r>
                      <w:r w:rsidRPr="00971BC7">
                        <w:rPr>
                          <w:rFonts w:ascii="Constantia" w:hAnsi="Constantia"/>
                          <w:b/>
                          <w:bCs/>
                          <w:sz w:val="32"/>
                          <w:szCs w:val="32"/>
                          <w:lang w:val="fr-CM"/>
                        </w:rPr>
                        <w:t xml:space="preserve"> </w:t>
                      </w:r>
                      <w:r>
                        <w:rPr>
                          <w:rFonts w:ascii="Constantia" w:hAnsi="Constantia"/>
                          <w:b/>
                          <w:bCs/>
                          <w:sz w:val="32"/>
                          <w:szCs w:val="32"/>
                          <w:lang w:val="fr-CM"/>
                        </w:rPr>
                        <w:t>P</w:t>
                      </w:r>
                      <w:r w:rsidRPr="00971BC7">
                        <w:rPr>
                          <w:rFonts w:ascii="Constantia" w:hAnsi="Constantia"/>
                          <w:b/>
                          <w:bCs/>
                          <w:sz w:val="32"/>
                          <w:szCs w:val="32"/>
                          <w:lang w:val="fr-CM"/>
                        </w:rPr>
                        <w:t>olitique</w:t>
                      </w:r>
                      <w:r>
                        <w:rPr>
                          <w:rFonts w:ascii="Constantia" w:hAnsi="Constantia"/>
                          <w:b/>
                          <w:bCs/>
                          <w:sz w:val="32"/>
                          <w:szCs w:val="32"/>
                          <w:lang w:val="fr-CM"/>
                        </w:rPr>
                        <w:t>s</w:t>
                      </w:r>
                      <w:r w:rsidRPr="00971BC7">
                        <w:rPr>
                          <w:rFonts w:ascii="Constantia" w:hAnsi="Constantia"/>
                          <w:b/>
                          <w:bCs/>
                          <w:sz w:val="32"/>
                          <w:szCs w:val="32"/>
                          <w:lang w:val="fr-CM"/>
                        </w:rPr>
                        <w:t xml:space="preserve"> de </w:t>
                      </w:r>
                      <w:r>
                        <w:rPr>
                          <w:rFonts w:ascii="Constantia" w:hAnsi="Constantia"/>
                          <w:b/>
                          <w:bCs/>
                          <w:sz w:val="32"/>
                          <w:szCs w:val="32"/>
                          <w:lang w:val="fr-CM"/>
                        </w:rPr>
                        <w:t>P</w:t>
                      </w:r>
                      <w:r w:rsidRPr="00971BC7">
                        <w:rPr>
                          <w:rFonts w:ascii="Constantia" w:hAnsi="Constantia"/>
                          <w:b/>
                          <w:bCs/>
                          <w:sz w:val="32"/>
                          <w:szCs w:val="32"/>
                          <w:lang w:val="fr-CM"/>
                        </w:rPr>
                        <w:t>aix</w:t>
                      </w:r>
                    </w:p>
                    <w:p w14:paraId="2800DA99" w14:textId="77777777" w:rsidR="004B197E" w:rsidRPr="00971BC7" w:rsidRDefault="004B197E" w:rsidP="004B197E">
                      <w:pPr>
                        <w:jc w:val="both"/>
                        <w:rPr>
                          <w:rFonts w:ascii="Constantia" w:hAnsi="Constantia"/>
                          <w:sz w:val="24"/>
                          <w:szCs w:val="24"/>
                          <w:lang w:val="fr-CM"/>
                        </w:rPr>
                      </w:pPr>
                    </w:p>
                    <w:p w14:paraId="43CEE8DD" w14:textId="77777777" w:rsidR="004B197E" w:rsidRPr="00971BC7" w:rsidRDefault="004B197E" w:rsidP="004B197E">
                      <w:pPr>
                        <w:pStyle w:val="ListParagraph"/>
                        <w:numPr>
                          <w:ilvl w:val="0"/>
                          <w:numId w:val="6"/>
                        </w:numPr>
                        <w:jc w:val="both"/>
                        <w:rPr>
                          <w:rFonts w:ascii="Constantia" w:hAnsi="Constantia"/>
                          <w:sz w:val="24"/>
                          <w:szCs w:val="24"/>
                          <w:lang w:val="fr-CM"/>
                        </w:rPr>
                      </w:pPr>
                      <w:r w:rsidRPr="00971BC7">
                        <w:rPr>
                          <w:rFonts w:ascii="Constantia" w:hAnsi="Constantia"/>
                          <w:b/>
                          <w:bCs/>
                          <w:sz w:val="24"/>
                          <w:szCs w:val="24"/>
                          <w:lang w:val="fr-CM"/>
                        </w:rPr>
                        <w:t xml:space="preserve">Cinq (5) ans </w:t>
                      </w:r>
                      <w:r w:rsidRPr="0004729A">
                        <w:rPr>
                          <w:rFonts w:ascii="Constantia" w:hAnsi="Constantia"/>
                          <w:sz w:val="24"/>
                          <w:szCs w:val="24"/>
                          <w:lang w:val="fr-CM"/>
                        </w:rPr>
                        <w:t>de</w:t>
                      </w:r>
                      <w:r w:rsidRPr="00971BC7">
                        <w:rPr>
                          <w:rFonts w:ascii="Constantia" w:hAnsi="Constantia"/>
                          <w:b/>
                          <w:bCs/>
                          <w:sz w:val="24"/>
                          <w:szCs w:val="24"/>
                          <w:lang w:val="fr-CM"/>
                        </w:rPr>
                        <w:t xml:space="preserve"> </w:t>
                      </w:r>
                      <w:r w:rsidRPr="00971BC7">
                        <w:rPr>
                          <w:rFonts w:ascii="Constantia" w:hAnsi="Constantia"/>
                          <w:sz w:val="24"/>
                          <w:szCs w:val="24"/>
                          <w:lang w:val="fr-CM"/>
                        </w:rPr>
                        <w:t>recherche, d'analyse, sur la crise anglophone au Cameroun : 2017 - 2022.</w:t>
                      </w:r>
                    </w:p>
                    <w:p w14:paraId="73C8327C" w14:textId="77777777" w:rsidR="004B197E" w:rsidRPr="00971BC7" w:rsidRDefault="004B197E" w:rsidP="004B197E">
                      <w:pPr>
                        <w:pStyle w:val="ListParagraph"/>
                        <w:jc w:val="both"/>
                        <w:rPr>
                          <w:rFonts w:ascii="Constantia" w:hAnsi="Constantia"/>
                          <w:sz w:val="24"/>
                          <w:szCs w:val="24"/>
                          <w:lang w:val="fr-CM"/>
                        </w:rPr>
                      </w:pPr>
                    </w:p>
                    <w:p w14:paraId="6245B4D5" w14:textId="77777777" w:rsidR="004B197E" w:rsidRPr="00971BC7" w:rsidRDefault="004B197E" w:rsidP="004B197E">
                      <w:pPr>
                        <w:pStyle w:val="ListParagraph"/>
                        <w:numPr>
                          <w:ilvl w:val="0"/>
                          <w:numId w:val="6"/>
                        </w:numPr>
                        <w:jc w:val="both"/>
                        <w:rPr>
                          <w:rFonts w:ascii="Constantia" w:hAnsi="Constantia"/>
                          <w:sz w:val="24"/>
                          <w:szCs w:val="24"/>
                          <w:lang w:val="fr-CM"/>
                        </w:rPr>
                      </w:pPr>
                      <w:r w:rsidRPr="00971BC7">
                        <w:rPr>
                          <w:rFonts w:ascii="Constantia" w:hAnsi="Constantia"/>
                          <w:sz w:val="24"/>
                          <w:szCs w:val="24"/>
                          <w:lang w:val="fr-CM"/>
                        </w:rPr>
                        <w:t xml:space="preserve">Plus de </w:t>
                      </w:r>
                      <w:r w:rsidRPr="00971BC7">
                        <w:rPr>
                          <w:rFonts w:ascii="Constantia" w:hAnsi="Constantia"/>
                          <w:b/>
                          <w:bCs/>
                          <w:sz w:val="24"/>
                          <w:szCs w:val="24"/>
                          <w:lang w:val="fr-CM"/>
                        </w:rPr>
                        <w:t xml:space="preserve">600 </w:t>
                      </w:r>
                      <w:r>
                        <w:rPr>
                          <w:rFonts w:ascii="Constantia" w:hAnsi="Constantia"/>
                          <w:b/>
                          <w:bCs/>
                          <w:sz w:val="24"/>
                          <w:szCs w:val="24"/>
                          <w:lang w:val="fr-CM"/>
                        </w:rPr>
                        <w:t xml:space="preserve">ouvrages et travaux de recherche </w:t>
                      </w:r>
                      <w:r w:rsidRPr="00971BC7">
                        <w:rPr>
                          <w:rFonts w:ascii="Constantia" w:hAnsi="Constantia"/>
                          <w:sz w:val="24"/>
                          <w:szCs w:val="24"/>
                          <w:lang w:val="fr-CM"/>
                        </w:rPr>
                        <w:t xml:space="preserve">sur la résolution de telles crises consultées, et </w:t>
                      </w:r>
                      <w:r>
                        <w:rPr>
                          <w:rFonts w:ascii="Constantia" w:hAnsi="Constantia"/>
                          <w:sz w:val="24"/>
                          <w:szCs w:val="24"/>
                          <w:lang w:val="fr-CM"/>
                        </w:rPr>
                        <w:t>consignés</w:t>
                      </w:r>
                      <w:r w:rsidRPr="00971BC7">
                        <w:rPr>
                          <w:rFonts w:ascii="Constantia" w:hAnsi="Constantia"/>
                          <w:sz w:val="24"/>
                          <w:szCs w:val="24"/>
                          <w:lang w:val="fr-CM"/>
                        </w:rPr>
                        <w:t xml:space="preserve"> dans une bibliographie (avec des hyperliens insérés vers les matériaux sources).</w:t>
                      </w:r>
                    </w:p>
                    <w:p w14:paraId="27373DE6" w14:textId="77777777" w:rsidR="004B197E" w:rsidRPr="00971BC7" w:rsidRDefault="004B197E" w:rsidP="004B197E">
                      <w:pPr>
                        <w:pStyle w:val="ListParagraph"/>
                        <w:jc w:val="both"/>
                        <w:rPr>
                          <w:rFonts w:ascii="Constantia" w:hAnsi="Constantia"/>
                          <w:sz w:val="24"/>
                          <w:szCs w:val="24"/>
                          <w:lang w:val="fr-CM"/>
                        </w:rPr>
                      </w:pPr>
                    </w:p>
                    <w:p w14:paraId="0D4E7753" w14:textId="77777777" w:rsidR="004B197E" w:rsidRPr="00971BC7" w:rsidRDefault="004B197E" w:rsidP="004B197E">
                      <w:pPr>
                        <w:pStyle w:val="ListParagraph"/>
                        <w:numPr>
                          <w:ilvl w:val="0"/>
                          <w:numId w:val="6"/>
                        </w:numPr>
                        <w:jc w:val="both"/>
                        <w:rPr>
                          <w:rFonts w:ascii="Constantia" w:hAnsi="Constantia"/>
                          <w:sz w:val="24"/>
                          <w:szCs w:val="24"/>
                          <w:lang w:val="fr-CM"/>
                        </w:rPr>
                      </w:pPr>
                      <w:r w:rsidRPr="00971BC7">
                        <w:rPr>
                          <w:rFonts w:ascii="Constantia" w:hAnsi="Constantia"/>
                          <w:b/>
                          <w:bCs/>
                          <w:sz w:val="24"/>
                          <w:szCs w:val="24"/>
                          <w:lang w:val="fr-CM"/>
                        </w:rPr>
                        <w:t xml:space="preserve">Produit </w:t>
                      </w:r>
                      <w:r>
                        <w:rPr>
                          <w:rFonts w:ascii="Constantia" w:hAnsi="Constantia"/>
                          <w:b/>
                          <w:bCs/>
                          <w:sz w:val="24"/>
                          <w:szCs w:val="24"/>
                          <w:lang w:val="fr-CM"/>
                        </w:rPr>
                        <w:t>C</w:t>
                      </w:r>
                      <w:r w:rsidRPr="00971BC7">
                        <w:rPr>
                          <w:rFonts w:ascii="Constantia" w:hAnsi="Constantia"/>
                          <w:b/>
                          <w:bCs/>
                          <w:sz w:val="24"/>
                          <w:szCs w:val="24"/>
                          <w:lang w:val="fr-CM"/>
                        </w:rPr>
                        <w:t>amerounais</w:t>
                      </w:r>
                      <w:r w:rsidRPr="00971BC7">
                        <w:rPr>
                          <w:rFonts w:ascii="Constantia" w:hAnsi="Constantia"/>
                          <w:sz w:val="24"/>
                          <w:szCs w:val="24"/>
                          <w:lang w:val="fr-CM"/>
                        </w:rPr>
                        <w:t xml:space="preserve"> :</w:t>
                      </w:r>
                      <w:r>
                        <w:rPr>
                          <w:rFonts w:ascii="Constantia" w:hAnsi="Constantia"/>
                          <w:sz w:val="24"/>
                          <w:szCs w:val="24"/>
                          <w:lang w:val="fr-CM"/>
                        </w:rPr>
                        <w:t xml:space="preserve"> </w:t>
                      </w:r>
                      <w:r w:rsidRPr="00971BC7">
                        <w:rPr>
                          <w:rFonts w:ascii="Constantia" w:hAnsi="Constantia"/>
                          <w:sz w:val="24"/>
                          <w:szCs w:val="24"/>
                          <w:lang w:val="fr-CM"/>
                        </w:rPr>
                        <w:t>fruit du</w:t>
                      </w:r>
                      <w:r>
                        <w:rPr>
                          <w:rFonts w:ascii="Constantia" w:hAnsi="Constantia"/>
                          <w:sz w:val="24"/>
                          <w:szCs w:val="24"/>
                          <w:lang w:val="fr-CM"/>
                        </w:rPr>
                        <w:t xml:space="preserve"> </w:t>
                      </w:r>
                      <w:r w:rsidRPr="00E03DA0">
                        <w:rPr>
                          <w:rFonts w:ascii="Constantia" w:hAnsi="Constantia"/>
                          <w:i/>
                          <w:iCs/>
                          <w:sz w:val="24"/>
                          <w:szCs w:val="24"/>
                          <w:lang w:val="fr-CM"/>
                        </w:rPr>
                        <w:t>Projet sur les Options Constitutionnelles</w:t>
                      </w:r>
                      <w:r w:rsidRPr="00971BC7">
                        <w:rPr>
                          <w:rFonts w:ascii="Constantia" w:hAnsi="Constantia"/>
                          <w:sz w:val="24"/>
                          <w:szCs w:val="24"/>
                          <w:lang w:val="fr-CM"/>
                        </w:rPr>
                        <w:t xml:space="preserve">, créé par des spécialistes </w:t>
                      </w:r>
                      <w:r>
                        <w:rPr>
                          <w:rFonts w:ascii="Constantia" w:hAnsi="Constantia"/>
                          <w:sz w:val="24"/>
                          <w:szCs w:val="24"/>
                          <w:lang w:val="fr-CM"/>
                        </w:rPr>
                        <w:t>C</w:t>
                      </w:r>
                      <w:r w:rsidRPr="00971BC7">
                        <w:rPr>
                          <w:rFonts w:ascii="Constantia" w:hAnsi="Constantia"/>
                          <w:sz w:val="24"/>
                          <w:szCs w:val="24"/>
                          <w:lang w:val="fr-CM"/>
                        </w:rPr>
                        <w:t xml:space="preserve">amerounais de la paix et de la sécurité, de la résolution des conflits politiques, des processus de paix, du droit constitutionnel </w:t>
                      </w:r>
                      <w:r>
                        <w:rPr>
                          <w:rFonts w:ascii="Constantia" w:hAnsi="Constantia"/>
                          <w:sz w:val="24"/>
                          <w:szCs w:val="24"/>
                          <w:lang w:val="fr-CM"/>
                        </w:rPr>
                        <w:t xml:space="preserve">comparé, </w:t>
                      </w:r>
                      <w:r w:rsidRPr="00971BC7">
                        <w:rPr>
                          <w:rFonts w:ascii="Constantia" w:hAnsi="Constantia"/>
                          <w:sz w:val="24"/>
                          <w:szCs w:val="24"/>
                          <w:lang w:val="fr-CM"/>
                        </w:rPr>
                        <w:t>et des systèmes politiques comparés.</w:t>
                      </w:r>
                    </w:p>
                    <w:p w14:paraId="16446BAB" w14:textId="77777777" w:rsidR="004B197E" w:rsidRPr="00971BC7" w:rsidRDefault="004B197E" w:rsidP="004B197E">
                      <w:pPr>
                        <w:pStyle w:val="ListParagraph"/>
                        <w:jc w:val="both"/>
                        <w:rPr>
                          <w:rFonts w:ascii="Constantia" w:hAnsi="Constantia"/>
                          <w:sz w:val="24"/>
                          <w:szCs w:val="24"/>
                          <w:lang w:val="fr-CM"/>
                        </w:rPr>
                      </w:pPr>
                    </w:p>
                    <w:p w14:paraId="59E341A8" w14:textId="692A84BF" w:rsidR="004B197E" w:rsidRPr="00971BC7" w:rsidRDefault="004B197E" w:rsidP="004B197E">
                      <w:pPr>
                        <w:pStyle w:val="ListParagraph"/>
                        <w:numPr>
                          <w:ilvl w:val="0"/>
                          <w:numId w:val="6"/>
                        </w:numPr>
                        <w:jc w:val="both"/>
                        <w:rPr>
                          <w:rFonts w:ascii="Constantia" w:hAnsi="Constantia"/>
                          <w:sz w:val="24"/>
                          <w:szCs w:val="24"/>
                          <w:lang w:val="fr-CM"/>
                        </w:rPr>
                      </w:pPr>
                      <w:r w:rsidRPr="00971BC7">
                        <w:rPr>
                          <w:rFonts w:ascii="Constantia" w:hAnsi="Constantia"/>
                          <w:sz w:val="24"/>
                          <w:szCs w:val="24"/>
                          <w:lang w:val="fr-CM"/>
                        </w:rPr>
                        <w:t xml:space="preserve">Projet conseillé et soutenu par des </w:t>
                      </w:r>
                      <w:r w:rsidRPr="00971BC7">
                        <w:rPr>
                          <w:rFonts w:ascii="Constantia" w:hAnsi="Constantia"/>
                          <w:b/>
                          <w:bCs/>
                          <w:sz w:val="24"/>
                          <w:szCs w:val="24"/>
                          <w:lang w:val="fr-CM"/>
                        </w:rPr>
                        <w:t xml:space="preserve">constitutionnalistes </w:t>
                      </w:r>
                      <w:r w:rsidR="00CC71ED" w:rsidRPr="00971BC7">
                        <w:rPr>
                          <w:rFonts w:ascii="Constantia" w:hAnsi="Constantia"/>
                          <w:b/>
                          <w:bCs/>
                          <w:sz w:val="24"/>
                          <w:szCs w:val="24"/>
                          <w:lang w:val="fr-CM"/>
                        </w:rPr>
                        <w:t>et des experts en processus de paix</w:t>
                      </w:r>
                      <w:r w:rsidR="00CC71ED">
                        <w:rPr>
                          <w:rFonts w:ascii="Constantia" w:hAnsi="Constantia"/>
                          <w:b/>
                          <w:bCs/>
                          <w:sz w:val="24"/>
                          <w:szCs w:val="24"/>
                          <w:lang w:val="fr-CM"/>
                        </w:rPr>
                        <w:t xml:space="preserve"> issus de </w:t>
                      </w:r>
                      <w:r w:rsidR="00CC71ED" w:rsidRPr="00CC71ED">
                        <w:rPr>
                          <w:rFonts w:ascii="Constantia" w:hAnsi="Constantia"/>
                          <w:b/>
                          <w:bCs/>
                          <w:sz w:val="24"/>
                          <w:szCs w:val="24"/>
                          <w:lang w:val="fr-CM"/>
                        </w:rPr>
                        <w:t>plusieurs pays</w:t>
                      </w:r>
                      <w:r w:rsidR="00CC71ED">
                        <w:rPr>
                          <w:rFonts w:ascii="Constantia" w:hAnsi="Constantia"/>
                          <w:b/>
                          <w:bCs/>
                          <w:sz w:val="24"/>
                          <w:szCs w:val="24"/>
                          <w:lang w:val="fr-CM"/>
                        </w:rPr>
                        <w:t xml:space="preserve"> </w:t>
                      </w:r>
                      <w:r w:rsidR="000B125C">
                        <w:rPr>
                          <w:rFonts w:ascii="Constantia" w:hAnsi="Constantia"/>
                          <w:b/>
                          <w:bCs/>
                          <w:sz w:val="24"/>
                          <w:szCs w:val="24"/>
                          <w:lang w:val="fr-CM"/>
                        </w:rPr>
                        <w:t>A</w:t>
                      </w:r>
                      <w:r w:rsidRPr="00971BC7">
                        <w:rPr>
                          <w:rFonts w:ascii="Constantia" w:hAnsi="Constantia"/>
                          <w:b/>
                          <w:bCs/>
                          <w:sz w:val="24"/>
                          <w:szCs w:val="24"/>
                          <w:lang w:val="fr-CM"/>
                        </w:rPr>
                        <w:t>fricains</w:t>
                      </w:r>
                      <w:r w:rsidRPr="00971BC7">
                        <w:rPr>
                          <w:rFonts w:ascii="Constantia" w:hAnsi="Constantia"/>
                          <w:sz w:val="24"/>
                          <w:szCs w:val="24"/>
                          <w:lang w:val="fr-CM"/>
                        </w:rPr>
                        <w:t xml:space="preserve">. Le </w:t>
                      </w:r>
                      <w:r w:rsidR="007B085A">
                        <w:rPr>
                          <w:rFonts w:ascii="Constantia" w:hAnsi="Constantia"/>
                          <w:sz w:val="24"/>
                          <w:szCs w:val="24"/>
                          <w:lang w:val="fr-CM"/>
                        </w:rPr>
                        <w:t>P</w:t>
                      </w:r>
                      <w:r w:rsidRPr="00971BC7">
                        <w:rPr>
                          <w:rFonts w:ascii="Constantia" w:hAnsi="Constantia"/>
                          <w:sz w:val="24"/>
                          <w:szCs w:val="24"/>
                          <w:lang w:val="fr-CM"/>
                        </w:rPr>
                        <w:t xml:space="preserve">rojet a bénéficié du soutien et de la documentation de certains des </w:t>
                      </w:r>
                      <w:r w:rsidRPr="00971BC7">
                        <w:rPr>
                          <w:rFonts w:ascii="Constantia" w:hAnsi="Constantia"/>
                          <w:b/>
                          <w:bCs/>
                          <w:sz w:val="24"/>
                          <w:szCs w:val="24"/>
                          <w:lang w:val="fr-CM"/>
                        </w:rPr>
                        <w:t>experts</w:t>
                      </w:r>
                      <w:r w:rsidR="00940B8B">
                        <w:rPr>
                          <w:rFonts w:ascii="Constantia" w:hAnsi="Constantia"/>
                          <w:b/>
                          <w:bCs/>
                          <w:sz w:val="24"/>
                          <w:szCs w:val="24"/>
                          <w:lang w:val="fr-CM"/>
                        </w:rPr>
                        <w:t xml:space="preserve"> de plus grande renommée</w:t>
                      </w:r>
                      <w:r w:rsidRPr="00971BC7">
                        <w:rPr>
                          <w:rFonts w:ascii="Constantia" w:hAnsi="Constantia"/>
                          <w:b/>
                          <w:bCs/>
                          <w:sz w:val="24"/>
                          <w:szCs w:val="24"/>
                          <w:lang w:val="fr-CM"/>
                        </w:rPr>
                        <w:t xml:space="preserve"> mondia</w:t>
                      </w:r>
                      <w:r w:rsidR="000D345F">
                        <w:rPr>
                          <w:rFonts w:ascii="Constantia" w:hAnsi="Constantia"/>
                          <w:b/>
                          <w:bCs/>
                          <w:sz w:val="24"/>
                          <w:szCs w:val="24"/>
                          <w:lang w:val="fr-CM"/>
                        </w:rPr>
                        <w:t>le</w:t>
                      </w:r>
                      <w:r w:rsidRPr="00971BC7">
                        <w:rPr>
                          <w:rFonts w:ascii="Constantia" w:hAnsi="Constantia"/>
                          <w:b/>
                          <w:bCs/>
                          <w:sz w:val="24"/>
                          <w:szCs w:val="24"/>
                          <w:lang w:val="fr-CM"/>
                        </w:rPr>
                        <w:t xml:space="preserve"> </w:t>
                      </w:r>
                      <w:r w:rsidRPr="00971BC7">
                        <w:rPr>
                          <w:rFonts w:ascii="Constantia" w:hAnsi="Constantia"/>
                          <w:sz w:val="24"/>
                          <w:szCs w:val="24"/>
                          <w:lang w:val="fr-CM"/>
                        </w:rPr>
                        <w:t>notamment dans les domaines de l'</w:t>
                      </w:r>
                      <w:r w:rsidR="00C4184C">
                        <w:rPr>
                          <w:rFonts w:ascii="Constantia" w:hAnsi="Constantia"/>
                          <w:sz w:val="24"/>
                          <w:szCs w:val="24"/>
                          <w:lang w:val="fr-CM"/>
                        </w:rPr>
                        <w:t>É</w:t>
                      </w:r>
                      <w:r w:rsidRPr="00971BC7">
                        <w:rPr>
                          <w:rFonts w:ascii="Constantia" w:hAnsi="Constantia"/>
                          <w:sz w:val="24"/>
                          <w:szCs w:val="24"/>
                          <w:lang w:val="fr-CM"/>
                        </w:rPr>
                        <w:t xml:space="preserve">ducation </w:t>
                      </w:r>
                      <w:r w:rsidR="00C4184C">
                        <w:rPr>
                          <w:rFonts w:ascii="Constantia" w:hAnsi="Constantia"/>
                          <w:sz w:val="24"/>
                          <w:szCs w:val="24"/>
                          <w:lang w:val="fr-CM"/>
                        </w:rPr>
                        <w:t>et la Pédagogie C</w:t>
                      </w:r>
                      <w:r w:rsidRPr="00971BC7">
                        <w:rPr>
                          <w:rFonts w:ascii="Constantia" w:hAnsi="Constantia"/>
                          <w:sz w:val="24"/>
                          <w:szCs w:val="24"/>
                          <w:lang w:val="fr-CM"/>
                        </w:rPr>
                        <w:t xml:space="preserve">omparée </w:t>
                      </w:r>
                      <w:r w:rsidR="00F43655">
                        <w:rPr>
                          <w:rFonts w:ascii="Constantia" w:hAnsi="Constantia"/>
                          <w:sz w:val="24"/>
                          <w:szCs w:val="24"/>
                          <w:lang w:val="fr-CM"/>
                        </w:rPr>
                        <w:t>F</w:t>
                      </w:r>
                      <w:r w:rsidRPr="00971BC7">
                        <w:rPr>
                          <w:rFonts w:ascii="Constantia" w:hAnsi="Constantia"/>
                          <w:sz w:val="24"/>
                          <w:szCs w:val="24"/>
                          <w:lang w:val="fr-CM"/>
                        </w:rPr>
                        <w:t>rançais/</w:t>
                      </w:r>
                      <w:r w:rsidR="00F43655">
                        <w:rPr>
                          <w:rFonts w:ascii="Constantia" w:hAnsi="Constantia"/>
                          <w:sz w:val="24"/>
                          <w:szCs w:val="24"/>
                          <w:lang w:val="fr-CM"/>
                        </w:rPr>
                        <w:t>A</w:t>
                      </w:r>
                      <w:r w:rsidRPr="00971BC7">
                        <w:rPr>
                          <w:rFonts w:ascii="Constantia" w:hAnsi="Constantia"/>
                          <w:sz w:val="24"/>
                          <w:szCs w:val="24"/>
                          <w:lang w:val="fr-CM"/>
                        </w:rPr>
                        <w:t xml:space="preserve">nglais, </w:t>
                      </w:r>
                      <w:r w:rsidR="00F43655">
                        <w:rPr>
                          <w:rFonts w:ascii="Constantia" w:hAnsi="Constantia"/>
                          <w:sz w:val="24"/>
                          <w:szCs w:val="24"/>
                          <w:lang w:val="fr-CM"/>
                        </w:rPr>
                        <w:t xml:space="preserve">et </w:t>
                      </w:r>
                      <w:r w:rsidR="00350E66">
                        <w:rPr>
                          <w:rFonts w:ascii="Constantia" w:hAnsi="Constantia"/>
                          <w:sz w:val="24"/>
                          <w:szCs w:val="24"/>
                          <w:lang w:val="fr-CM"/>
                        </w:rPr>
                        <w:t>sur l</w:t>
                      </w:r>
                      <w:r w:rsidRPr="00971BC7">
                        <w:rPr>
                          <w:rFonts w:ascii="Constantia" w:hAnsi="Constantia"/>
                          <w:sz w:val="24"/>
                          <w:szCs w:val="24"/>
                          <w:lang w:val="fr-CM"/>
                        </w:rPr>
                        <w:t xml:space="preserve">es </w:t>
                      </w:r>
                      <w:r w:rsidR="00350E66">
                        <w:rPr>
                          <w:rFonts w:ascii="Constantia" w:hAnsi="Constantia"/>
                          <w:sz w:val="24"/>
                          <w:szCs w:val="24"/>
                          <w:lang w:val="fr-CM"/>
                        </w:rPr>
                        <w:t>R</w:t>
                      </w:r>
                      <w:r w:rsidRPr="00971BC7">
                        <w:rPr>
                          <w:rFonts w:ascii="Constantia" w:hAnsi="Constantia"/>
                          <w:sz w:val="24"/>
                          <w:szCs w:val="24"/>
                          <w:lang w:val="fr-CM"/>
                        </w:rPr>
                        <w:t xml:space="preserve">égions à </w:t>
                      </w:r>
                      <w:r w:rsidR="00F43655">
                        <w:rPr>
                          <w:rFonts w:ascii="Constantia" w:hAnsi="Constantia"/>
                          <w:sz w:val="24"/>
                          <w:szCs w:val="24"/>
                          <w:lang w:val="fr-CM"/>
                        </w:rPr>
                        <w:t>S</w:t>
                      </w:r>
                      <w:r w:rsidRPr="00971BC7">
                        <w:rPr>
                          <w:rFonts w:ascii="Constantia" w:hAnsi="Constantia"/>
                          <w:sz w:val="24"/>
                          <w:szCs w:val="24"/>
                          <w:lang w:val="fr-CM"/>
                        </w:rPr>
                        <w:t xml:space="preserve">tatut </w:t>
                      </w:r>
                      <w:r w:rsidR="00F43655">
                        <w:rPr>
                          <w:rFonts w:ascii="Constantia" w:hAnsi="Constantia"/>
                          <w:sz w:val="24"/>
                          <w:szCs w:val="24"/>
                          <w:lang w:val="fr-CM"/>
                        </w:rPr>
                        <w:t>S</w:t>
                      </w:r>
                      <w:r w:rsidRPr="00971BC7">
                        <w:rPr>
                          <w:rFonts w:ascii="Constantia" w:hAnsi="Constantia"/>
                          <w:sz w:val="24"/>
                          <w:szCs w:val="24"/>
                          <w:lang w:val="fr-CM"/>
                        </w:rPr>
                        <w:t xml:space="preserve">pécial et </w:t>
                      </w:r>
                      <w:r w:rsidR="00F43655">
                        <w:rPr>
                          <w:rFonts w:ascii="Constantia" w:hAnsi="Constantia"/>
                          <w:sz w:val="24"/>
                          <w:szCs w:val="24"/>
                          <w:lang w:val="fr-CM"/>
                        </w:rPr>
                        <w:t xml:space="preserve">le transfert </w:t>
                      </w:r>
                      <w:r w:rsidRPr="00971BC7">
                        <w:rPr>
                          <w:rFonts w:ascii="Constantia" w:hAnsi="Constantia"/>
                          <w:sz w:val="24"/>
                          <w:szCs w:val="24"/>
                          <w:lang w:val="fr-CM"/>
                        </w:rPr>
                        <w:t>asymétrique</w:t>
                      </w:r>
                      <w:r w:rsidR="00F43655">
                        <w:rPr>
                          <w:rFonts w:ascii="Constantia" w:hAnsi="Constantia"/>
                          <w:sz w:val="24"/>
                          <w:szCs w:val="24"/>
                          <w:lang w:val="fr-CM"/>
                        </w:rPr>
                        <w:t xml:space="preserve"> des compétences</w:t>
                      </w:r>
                      <w:r w:rsidRPr="00971BC7">
                        <w:rPr>
                          <w:rFonts w:ascii="Constantia" w:hAnsi="Constantia"/>
                          <w:sz w:val="24"/>
                          <w:szCs w:val="24"/>
                          <w:lang w:val="fr-CM"/>
                        </w:rPr>
                        <w:t xml:space="preserve">. </w:t>
                      </w:r>
                    </w:p>
                    <w:p w14:paraId="7E5AAF42" w14:textId="77777777" w:rsidR="004B197E" w:rsidRPr="00971BC7" w:rsidRDefault="004B197E" w:rsidP="004B197E">
                      <w:pPr>
                        <w:pStyle w:val="ListParagraph"/>
                        <w:jc w:val="both"/>
                        <w:rPr>
                          <w:rFonts w:ascii="Constantia" w:hAnsi="Constantia"/>
                          <w:sz w:val="24"/>
                          <w:szCs w:val="24"/>
                          <w:lang w:val="fr-CM"/>
                        </w:rPr>
                      </w:pPr>
                    </w:p>
                    <w:p w14:paraId="78026006" w14:textId="5F0D340C" w:rsidR="004B197E" w:rsidRPr="00971BC7" w:rsidRDefault="004B197E" w:rsidP="004B197E">
                      <w:pPr>
                        <w:pStyle w:val="ListParagraph"/>
                        <w:numPr>
                          <w:ilvl w:val="0"/>
                          <w:numId w:val="6"/>
                        </w:numPr>
                        <w:jc w:val="both"/>
                        <w:rPr>
                          <w:rFonts w:ascii="Constantia" w:hAnsi="Constantia"/>
                          <w:sz w:val="24"/>
                          <w:szCs w:val="24"/>
                          <w:lang w:val="fr-CM"/>
                        </w:rPr>
                      </w:pPr>
                      <w:r w:rsidRPr="00971BC7">
                        <w:rPr>
                          <w:rFonts w:ascii="Constantia" w:hAnsi="Constantia"/>
                          <w:sz w:val="24"/>
                          <w:szCs w:val="24"/>
                          <w:lang w:val="fr-CM"/>
                        </w:rPr>
                        <w:t xml:space="preserve">Tous les </w:t>
                      </w:r>
                      <w:r w:rsidR="00AB6D26">
                        <w:rPr>
                          <w:rFonts w:ascii="Constantia" w:hAnsi="Constantia"/>
                          <w:sz w:val="24"/>
                          <w:szCs w:val="24"/>
                          <w:lang w:val="fr-CM"/>
                        </w:rPr>
                        <w:t>D</w:t>
                      </w:r>
                      <w:r w:rsidRPr="00971BC7">
                        <w:rPr>
                          <w:rFonts w:ascii="Constantia" w:hAnsi="Constantia"/>
                          <w:sz w:val="24"/>
                          <w:szCs w:val="24"/>
                          <w:lang w:val="fr-CM"/>
                        </w:rPr>
                        <w:t xml:space="preserve">ocuments </w:t>
                      </w:r>
                      <w:r w:rsidR="00173376">
                        <w:rPr>
                          <w:rFonts w:ascii="Constantia" w:hAnsi="Constantia"/>
                          <w:sz w:val="24"/>
                          <w:szCs w:val="24"/>
                          <w:lang w:val="fr-CM"/>
                        </w:rPr>
                        <w:t xml:space="preserve">et supports </w:t>
                      </w:r>
                      <w:r w:rsidRPr="00971BC7">
                        <w:rPr>
                          <w:rFonts w:ascii="Constantia" w:hAnsi="Constantia"/>
                          <w:sz w:val="24"/>
                          <w:szCs w:val="24"/>
                          <w:lang w:val="fr-CM"/>
                        </w:rPr>
                        <w:t xml:space="preserve">du </w:t>
                      </w:r>
                      <w:r w:rsidR="00AB6D26">
                        <w:rPr>
                          <w:rFonts w:ascii="Constantia" w:hAnsi="Constantia"/>
                          <w:sz w:val="24"/>
                          <w:szCs w:val="24"/>
                          <w:lang w:val="fr-CM"/>
                        </w:rPr>
                        <w:t>P</w:t>
                      </w:r>
                      <w:r w:rsidRPr="00971BC7">
                        <w:rPr>
                          <w:rFonts w:ascii="Constantia" w:hAnsi="Constantia"/>
                          <w:sz w:val="24"/>
                          <w:szCs w:val="24"/>
                          <w:lang w:val="fr-CM"/>
                        </w:rPr>
                        <w:t xml:space="preserve">rojet </w:t>
                      </w:r>
                      <w:r w:rsidR="00BC2FF7" w:rsidRPr="00AC6788">
                        <w:rPr>
                          <w:rFonts w:ascii="Constantia" w:hAnsi="Constantia"/>
                          <w:b/>
                          <w:bCs/>
                          <w:sz w:val="24"/>
                          <w:szCs w:val="24"/>
                          <w:lang w:val="fr-CM"/>
                        </w:rPr>
                        <w:t>sont disponibles au public gratuitement en ligne</w:t>
                      </w:r>
                      <w:r w:rsidR="00BC2FF7" w:rsidRPr="00971BC7">
                        <w:rPr>
                          <w:rFonts w:ascii="Constantia" w:hAnsi="Constantia"/>
                          <w:sz w:val="24"/>
                          <w:szCs w:val="24"/>
                          <w:lang w:val="fr-CM"/>
                        </w:rPr>
                        <w:t xml:space="preserve"> </w:t>
                      </w:r>
                      <w:r w:rsidRPr="00971BC7">
                        <w:rPr>
                          <w:rFonts w:ascii="Constantia" w:hAnsi="Constantia"/>
                          <w:sz w:val="24"/>
                          <w:szCs w:val="24"/>
                          <w:lang w:val="fr-CM"/>
                        </w:rPr>
                        <w:t xml:space="preserve">dans les deux langues officielles : </w:t>
                      </w:r>
                      <w:r w:rsidR="00D24499">
                        <w:rPr>
                          <w:rFonts w:ascii="Constantia" w:hAnsi="Constantia"/>
                          <w:sz w:val="24"/>
                          <w:szCs w:val="24"/>
                          <w:lang w:val="fr-CM"/>
                        </w:rPr>
                        <w:t>l’</w:t>
                      </w:r>
                      <w:r w:rsidRPr="00971BC7">
                        <w:rPr>
                          <w:rFonts w:ascii="Constantia" w:hAnsi="Constantia"/>
                          <w:sz w:val="24"/>
                          <w:szCs w:val="24"/>
                          <w:lang w:val="fr-CM"/>
                        </w:rPr>
                        <w:t xml:space="preserve">anglais et </w:t>
                      </w:r>
                      <w:r w:rsidR="00D24499">
                        <w:rPr>
                          <w:rFonts w:ascii="Constantia" w:hAnsi="Constantia"/>
                          <w:sz w:val="24"/>
                          <w:szCs w:val="24"/>
                          <w:lang w:val="fr-CM"/>
                        </w:rPr>
                        <w:t xml:space="preserve">le </w:t>
                      </w:r>
                      <w:r w:rsidRPr="00971BC7">
                        <w:rPr>
                          <w:rFonts w:ascii="Constantia" w:hAnsi="Constantia"/>
                          <w:sz w:val="24"/>
                          <w:szCs w:val="24"/>
                          <w:lang w:val="fr-CM"/>
                        </w:rPr>
                        <w:t>français.</w:t>
                      </w:r>
                    </w:p>
                    <w:p w14:paraId="0E2AB97F" w14:textId="77777777" w:rsidR="004B197E" w:rsidRPr="00971BC7" w:rsidRDefault="004B197E" w:rsidP="004B197E">
                      <w:pPr>
                        <w:pStyle w:val="ListParagraph"/>
                        <w:rPr>
                          <w:rFonts w:ascii="Constantia" w:hAnsi="Constantia"/>
                          <w:sz w:val="24"/>
                          <w:szCs w:val="24"/>
                          <w:lang w:val="fr-CM"/>
                        </w:rPr>
                      </w:pPr>
                    </w:p>
                    <w:p w14:paraId="181B0598" w14:textId="11738539" w:rsidR="004B197E" w:rsidRPr="00971BC7" w:rsidRDefault="004B197E" w:rsidP="004B197E">
                      <w:pPr>
                        <w:pStyle w:val="ListParagraph"/>
                        <w:numPr>
                          <w:ilvl w:val="0"/>
                          <w:numId w:val="6"/>
                        </w:numPr>
                        <w:jc w:val="both"/>
                        <w:rPr>
                          <w:rFonts w:ascii="Constantia" w:hAnsi="Constantia"/>
                          <w:sz w:val="24"/>
                          <w:szCs w:val="24"/>
                          <w:lang w:val="fr-CM"/>
                        </w:rPr>
                      </w:pPr>
                      <w:r w:rsidRPr="00971BC7">
                        <w:rPr>
                          <w:rFonts w:ascii="Constantia" w:hAnsi="Constantia"/>
                          <w:sz w:val="24"/>
                          <w:szCs w:val="24"/>
                          <w:lang w:val="fr-CM"/>
                        </w:rPr>
                        <w:t xml:space="preserve">Le </w:t>
                      </w:r>
                      <w:r w:rsidR="005B1A91">
                        <w:rPr>
                          <w:rFonts w:ascii="Constantia" w:hAnsi="Constantia"/>
                          <w:sz w:val="24"/>
                          <w:szCs w:val="24"/>
                          <w:lang w:val="fr-CM"/>
                        </w:rPr>
                        <w:t>P</w:t>
                      </w:r>
                      <w:r w:rsidRPr="00971BC7">
                        <w:rPr>
                          <w:rFonts w:ascii="Constantia" w:hAnsi="Constantia"/>
                          <w:sz w:val="24"/>
                          <w:szCs w:val="24"/>
                          <w:lang w:val="fr-CM"/>
                        </w:rPr>
                        <w:t xml:space="preserve">rojet est </w:t>
                      </w:r>
                      <w:r w:rsidRPr="00971BC7">
                        <w:rPr>
                          <w:rFonts w:ascii="Constantia" w:hAnsi="Constantia"/>
                          <w:b/>
                          <w:bCs/>
                          <w:sz w:val="24"/>
                          <w:szCs w:val="24"/>
                          <w:lang w:val="fr-CM"/>
                        </w:rPr>
                        <w:t xml:space="preserve">dédié à toutes les victimes </w:t>
                      </w:r>
                      <w:r w:rsidRPr="00971BC7">
                        <w:rPr>
                          <w:rFonts w:ascii="Constantia" w:hAnsi="Constantia"/>
                          <w:sz w:val="24"/>
                          <w:szCs w:val="24"/>
                          <w:lang w:val="fr-CM"/>
                        </w:rPr>
                        <w:t xml:space="preserve">de la crise anglophone. </w:t>
                      </w:r>
                    </w:p>
                  </w:txbxContent>
                </v:textbox>
                <w10:wrap type="square"/>
              </v:shape>
            </w:pict>
          </mc:Fallback>
        </mc:AlternateContent>
      </w:r>
    </w:p>
    <w:p w14:paraId="303C0833" w14:textId="77777777" w:rsidR="00C45353" w:rsidRPr="00630625" w:rsidRDefault="00C45353" w:rsidP="00604F62">
      <w:pPr>
        <w:rPr>
          <w:rFonts w:ascii="Constantia" w:hAnsi="Constantia"/>
          <w:sz w:val="26"/>
          <w:szCs w:val="26"/>
          <w:lang w:val="fr-CM"/>
        </w:rPr>
      </w:pPr>
    </w:p>
    <w:p w14:paraId="3330F2DE" w14:textId="098C778F" w:rsidR="00C45353" w:rsidRPr="00630625" w:rsidRDefault="00C45353" w:rsidP="003F012D">
      <w:pPr>
        <w:jc w:val="center"/>
        <w:rPr>
          <w:rFonts w:ascii="Constantia" w:hAnsi="Constantia"/>
          <w:b/>
          <w:bCs/>
          <w:sz w:val="26"/>
          <w:szCs w:val="26"/>
          <w:lang w:val="fr-CM"/>
        </w:rPr>
      </w:pPr>
      <w:r w:rsidRPr="00630625">
        <w:rPr>
          <w:rFonts w:ascii="Constantia" w:hAnsi="Constantia"/>
          <w:b/>
          <w:bCs/>
          <w:sz w:val="26"/>
          <w:szCs w:val="26"/>
          <w:lang w:val="fr-CM"/>
        </w:rPr>
        <w:t>Pour toute demandes de renseignements des médias, veuillez contacter :</w:t>
      </w:r>
    </w:p>
    <w:p w14:paraId="77E20650" w14:textId="77777777" w:rsidR="00C45353" w:rsidRPr="00630625" w:rsidRDefault="00C45353" w:rsidP="00C45353">
      <w:pPr>
        <w:jc w:val="center"/>
        <w:rPr>
          <w:rFonts w:ascii="Constantia" w:hAnsi="Constantia"/>
          <w:sz w:val="26"/>
          <w:szCs w:val="26"/>
          <w:lang w:val="fr-CM"/>
        </w:rPr>
      </w:pPr>
    </w:p>
    <w:p w14:paraId="351918D5" w14:textId="43A3557E" w:rsidR="00C45353" w:rsidRPr="00630625" w:rsidRDefault="006F7743" w:rsidP="00C45353">
      <w:pPr>
        <w:jc w:val="center"/>
        <w:rPr>
          <w:rFonts w:ascii="Constantia" w:hAnsi="Constantia"/>
          <w:sz w:val="26"/>
          <w:szCs w:val="26"/>
          <w:lang w:val="fr-CM"/>
        </w:rPr>
      </w:pPr>
      <w:r w:rsidRPr="006F7743">
        <w:rPr>
          <w:rFonts w:ascii="Constantia" w:hAnsi="Constantia"/>
          <w:sz w:val="26"/>
          <w:szCs w:val="26"/>
          <w:lang w:val="fr-CM"/>
        </w:rPr>
        <w:t>Dr. Eileen Manka</w:t>
      </w:r>
      <w:r w:rsidR="00C45353" w:rsidRPr="00630625">
        <w:rPr>
          <w:rFonts w:ascii="Constantia" w:hAnsi="Constantia"/>
          <w:sz w:val="26"/>
          <w:szCs w:val="26"/>
          <w:lang w:val="fr-CM"/>
        </w:rPr>
        <w:t>,</w:t>
      </w:r>
    </w:p>
    <w:p w14:paraId="1EDA8144" w14:textId="1034C69C" w:rsidR="00C45353" w:rsidRPr="00630625" w:rsidRDefault="00C45353" w:rsidP="00C45353">
      <w:pPr>
        <w:jc w:val="center"/>
        <w:rPr>
          <w:rFonts w:ascii="Constantia" w:hAnsi="Constantia"/>
          <w:sz w:val="26"/>
          <w:szCs w:val="26"/>
          <w:lang w:val="fr-CM"/>
        </w:rPr>
      </w:pPr>
      <w:r w:rsidRPr="00630625">
        <w:rPr>
          <w:rFonts w:ascii="Constantia" w:hAnsi="Constantia"/>
          <w:sz w:val="26"/>
          <w:szCs w:val="26"/>
          <w:lang w:val="fr-CM"/>
        </w:rPr>
        <w:t xml:space="preserve">Tél : </w:t>
      </w:r>
      <w:r w:rsidR="006F7743" w:rsidRPr="006F7743">
        <w:rPr>
          <w:rFonts w:ascii="Constantia" w:hAnsi="Constantia" w:cs="Times New Roman"/>
          <w:sz w:val="26"/>
          <w:szCs w:val="26"/>
          <w:lang w:val="fr-CM"/>
        </w:rPr>
        <w:t>+237 6 7702 2363</w:t>
      </w:r>
      <w:r w:rsidR="006F7743">
        <w:rPr>
          <w:rFonts w:ascii="Constantia" w:hAnsi="Constantia"/>
          <w:sz w:val="26"/>
          <w:szCs w:val="26"/>
          <w:lang w:val="fr-CM"/>
        </w:rPr>
        <w:t>,</w:t>
      </w:r>
      <w:r w:rsidR="006F7743">
        <w:rPr>
          <w:rFonts w:ascii="Constantia" w:hAnsi="Constantia"/>
          <w:sz w:val="26"/>
          <w:szCs w:val="26"/>
          <w:lang w:val="fr-CM"/>
        </w:rPr>
        <w:tab/>
      </w:r>
      <w:r w:rsidRPr="00630625">
        <w:rPr>
          <w:rFonts w:ascii="Constantia" w:hAnsi="Constantia"/>
          <w:sz w:val="26"/>
          <w:szCs w:val="26"/>
          <w:lang w:val="fr-CM"/>
        </w:rPr>
        <w:t xml:space="preserve"> </w:t>
      </w:r>
    </w:p>
    <w:p w14:paraId="2E1E5E16" w14:textId="77777777" w:rsidR="006F7743" w:rsidRPr="006F7743" w:rsidRDefault="00C45353" w:rsidP="006F7743">
      <w:pPr>
        <w:jc w:val="center"/>
        <w:rPr>
          <w:rFonts w:ascii="Constantia" w:hAnsi="Constantia"/>
          <w:sz w:val="26"/>
          <w:szCs w:val="26"/>
          <w:lang w:val="fr-CM"/>
        </w:rPr>
      </w:pPr>
      <w:r w:rsidRPr="00971BC7">
        <w:rPr>
          <w:rFonts w:ascii="Constantia" w:hAnsi="Constantia"/>
          <w:sz w:val="26"/>
          <w:szCs w:val="26"/>
          <w:lang w:val="fr-CM"/>
        </w:rPr>
        <w:t xml:space="preserve">Courriel : </w:t>
      </w:r>
      <w:r w:rsidR="006F7743" w:rsidRPr="006F7743">
        <w:rPr>
          <w:rFonts w:ascii="Constantia" w:hAnsi="Constantia" w:cs="Times New Roman"/>
          <w:sz w:val="26"/>
          <w:szCs w:val="26"/>
          <w:lang w:val="fr-CM"/>
        </w:rPr>
        <w:t>mankaeileen@gmail.com</w:t>
      </w:r>
    </w:p>
    <w:p w14:paraId="1D7DFD40" w14:textId="5E0C3E0B" w:rsidR="00C45353" w:rsidRPr="00971BC7" w:rsidRDefault="00C45353" w:rsidP="006F7743">
      <w:pPr>
        <w:jc w:val="center"/>
        <w:rPr>
          <w:rFonts w:ascii="Constantia" w:hAnsi="Constantia"/>
          <w:sz w:val="26"/>
          <w:szCs w:val="26"/>
          <w:lang w:val="fr-CM"/>
        </w:rPr>
      </w:pPr>
    </w:p>
    <w:p w14:paraId="7B74AC26" w14:textId="665510EC" w:rsidR="00076AD6" w:rsidRPr="00971BC7" w:rsidRDefault="00076AD6" w:rsidP="00633181">
      <w:pPr>
        <w:jc w:val="center"/>
        <w:rPr>
          <w:rFonts w:ascii="Constantia" w:hAnsi="Constantia"/>
          <w:sz w:val="26"/>
          <w:szCs w:val="26"/>
          <w:lang w:val="fr-CM"/>
        </w:rPr>
      </w:pPr>
    </w:p>
    <w:p w14:paraId="4247CF4E" w14:textId="77777777" w:rsidR="004218C0" w:rsidRDefault="004218C0">
      <w:pPr>
        <w:jc w:val="center"/>
        <w:rPr>
          <w:rFonts w:ascii="Constantia" w:hAnsi="Constantia"/>
          <w:b/>
          <w:bCs/>
          <w:sz w:val="26"/>
          <w:szCs w:val="26"/>
          <w:lang w:val="fr-CM"/>
        </w:rPr>
      </w:pPr>
    </w:p>
    <w:p w14:paraId="48B8BED1" w14:textId="77777777" w:rsidR="004218C0" w:rsidRDefault="004218C0" w:rsidP="00834149">
      <w:pPr>
        <w:rPr>
          <w:rFonts w:ascii="Constantia" w:hAnsi="Constantia"/>
          <w:b/>
          <w:bCs/>
          <w:sz w:val="26"/>
          <w:szCs w:val="26"/>
          <w:lang w:val="fr-CM"/>
        </w:rPr>
      </w:pPr>
    </w:p>
    <w:p w14:paraId="062AC2D5" w14:textId="77777777" w:rsidR="00C213D4" w:rsidRPr="00F32363" w:rsidRDefault="00C213D4" w:rsidP="00C213D4">
      <w:pPr>
        <w:jc w:val="center"/>
        <w:rPr>
          <w:rFonts w:ascii="Constantia" w:hAnsi="Constantia"/>
          <w:b/>
          <w:bCs/>
          <w:sz w:val="26"/>
          <w:szCs w:val="26"/>
          <w:lang w:val="fr-CM"/>
        </w:rPr>
      </w:pPr>
      <w:r w:rsidRPr="00F32363">
        <w:rPr>
          <w:rFonts w:ascii="Constantia" w:hAnsi="Constantia"/>
          <w:b/>
          <w:bCs/>
          <w:sz w:val="26"/>
          <w:szCs w:val="26"/>
          <w:lang w:val="fr-CM"/>
        </w:rPr>
        <w:lastRenderedPageBreak/>
        <w:t>A PROPOS DES AUTEURS</w:t>
      </w:r>
    </w:p>
    <w:p w14:paraId="4027C0CB" w14:textId="011EB110" w:rsidR="00C213D4" w:rsidRPr="00F32363" w:rsidRDefault="00C213D4" w:rsidP="00C213D4">
      <w:pPr>
        <w:jc w:val="both"/>
        <w:rPr>
          <w:rFonts w:ascii="Constantia" w:hAnsi="Constantia"/>
          <w:b/>
          <w:bCs/>
          <w:noProof/>
          <w:sz w:val="23"/>
          <w:szCs w:val="23"/>
          <w:lang w:val="fr-CM"/>
        </w:rPr>
      </w:pPr>
    </w:p>
    <w:p w14:paraId="501BF686" w14:textId="117B5B80" w:rsidR="00C213D4" w:rsidRPr="00F32363" w:rsidRDefault="0015513E" w:rsidP="00C213D4">
      <w:pPr>
        <w:jc w:val="both"/>
        <w:rPr>
          <w:rFonts w:ascii="Constantia" w:hAnsi="Constantia"/>
          <w:sz w:val="23"/>
          <w:szCs w:val="23"/>
          <w:lang w:val="fr-CM"/>
        </w:rPr>
      </w:pPr>
      <w:r w:rsidRPr="00F32363">
        <w:rPr>
          <w:rFonts w:ascii="Constantia" w:hAnsi="Constantia"/>
          <w:b/>
          <w:bCs/>
          <w:noProof/>
          <w:sz w:val="23"/>
          <w:szCs w:val="23"/>
          <w:lang w:val="fr-CM"/>
        </w:rPr>
        <w:drawing>
          <wp:anchor distT="0" distB="0" distL="114300" distR="114300" simplePos="0" relativeHeight="251661312" behindDoc="0" locked="0" layoutInCell="1" allowOverlap="1" wp14:anchorId="76F3775E" wp14:editId="0C029BAD">
            <wp:simplePos x="0" y="0"/>
            <wp:positionH relativeFrom="margin">
              <wp:posOffset>13335</wp:posOffset>
            </wp:positionH>
            <wp:positionV relativeFrom="margin">
              <wp:posOffset>443865</wp:posOffset>
            </wp:positionV>
            <wp:extent cx="2078990" cy="1499870"/>
            <wp:effectExtent l="0" t="0" r="0" b="5080"/>
            <wp:wrapSquare wrapText="bothSides"/>
            <wp:docPr id="1" name="Picture 1" descr="A person wearing glasses and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 and a sui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8990" cy="1499870"/>
                    </a:xfrm>
                    <a:prstGeom prst="rect">
                      <a:avLst/>
                    </a:prstGeom>
                    <a:noFill/>
                  </pic:spPr>
                </pic:pic>
              </a:graphicData>
            </a:graphic>
            <wp14:sizeRelH relativeFrom="margin">
              <wp14:pctWidth>0</wp14:pctWidth>
            </wp14:sizeRelH>
            <wp14:sizeRelV relativeFrom="margin">
              <wp14:pctHeight>0</wp14:pctHeight>
            </wp14:sizeRelV>
          </wp:anchor>
        </w:drawing>
      </w:r>
      <w:r w:rsidR="00C213D4" w:rsidRPr="00F32363">
        <w:rPr>
          <w:rFonts w:ascii="Constantia" w:hAnsi="Constantia"/>
          <w:b/>
          <w:bCs/>
          <w:sz w:val="23"/>
          <w:szCs w:val="23"/>
          <w:lang w:val="fr-CM"/>
        </w:rPr>
        <w:t>Me. Paul Simo</w:t>
      </w:r>
      <w:r w:rsidR="00C213D4" w:rsidRPr="00F32363">
        <w:rPr>
          <w:rFonts w:ascii="Constantia" w:hAnsi="Constantia"/>
          <w:sz w:val="23"/>
          <w:szCs w:val="23"/>
          <w:lang w:val="fr-CM"/>
        </w:rPr>
        <w:t xml:space="preserve"> est Chercheur Principal et Coordonnateur du Projet sur les Options Constitutionnelles depuis 2018. Avocat spécialisé en droit public, constitutionnel, et international, il a travaillé pendant plus de 20 ans sur les processus de paix et la résolution des conflits politiques dans les pays de l’Afrique de l’Est, de l’Ouest, et en Afrique Centrale. Entre 2007 et 2018, il a été cadre et consultant auprès de l’Organisation des Nations Unies, y compris au siège, et dans des opérations de paix multidimensionnelles en Afrique. Il a travaillé sur les processus de paix et de reconstruction dans les pays suivants : l’Ouganda (conflit autour du LRA), </w:t>
      </w:r>
      <w:r w:rsidR="00C213D4">
        <w:rPr>
          <w:rFonts w:ascii="Constantia" w:hAnsi="Constantia"/>
          <w:sz w:val="23"/>
          <w:szCs w:val="23"/>
          <w:lang w:val="fr-CM"/>
        </w:rPr>
        <w:t xml:space="preserve">la </w:t>
      </w:r>
      <w:r w:rsidR="00C213D4" w:rsidRPr="00F32363">
        <w:rPr>
          <w:rFonts w:ascii="Constantia" w:hAnsi="Constantia"/>
          <w:sz w:val="23"/>
          <w:szCs w:val="23"/>
          <w:lang w:val="fr-CM"/>
        </w:rPr>
        <w:t xml:space="preserve">République Démocratique </w:t>
      </w:r>
      <w:r w:rsidR="00C213D4">
        <w:rPr>
          <w:rFonts w:ascii="Constantia" w:hAnsi="Constantia"/>
          <w:sz w:val="23"/>
          <w:szCs w:val="23"/>
          <w:lang w:val="fr-CM"/>
        </w:rPr>
        <w:t xml:space="preserve">du </w:t>
      </w:r>
      <w:r w:rsidR="00C213D4" w:rsidRPr="00F32363">
        <w:rPr>
          <w:rFonts w:ascii="Constantia" w:hAnsi="Constantia"/>
          <w:sz w:val="23"/>
          <w:szCs w:val="23"/>
          <w:lang w:val="fr-CM"/>
        </w:rPr>
        <w:t xml:space="preserve">Congo (escalade des violences régionales des années 2000), le Burundi (processus de paix des années 2000), la Sierra Leone et le Liberia (conflits dans la région du fleuve de Mano), la République Centrafricaine (escalade des violences politico-religieuses depuis 2013), et sur le processus électoral au Nigeria (2006-2007). Il fut major de la deuxième promotion en droit de l’Université de Buea (1996) et détient un Masters en Droit de l’Université Catholique Notre Dame (Indiana, USA, 1999). Il est avocat aux Barreaux de New York (2001) et du Cameroun (2010). </w:t>
      </w:r>
    </w:p>
    <w:p w14:paraId="5BCD5728" w14:textId="77777777" w:rsidR="00C213D4" w:rsidRPr="00F32363" w:rsidRDefault="00C213D4" w:rsidP="00C213D4">
      <w:pPr>
        <w:rPr>
          <w:rFonts w:ascii="Constantia" w:hAnsi="Constantia"/>
          <w:sz w:val="23"/>
          <w:szCs w:val="23"/>
          <w:lang w:val="fr-CM"/>
        </w:rPr>
      </w:pPr>
    </w:p>
    <w:p w14:paraId="6F95899F" w14:textId="77777777" w:rsidR="00C213D4" w:rsidRPr="00F32363" w:rsidRDefault="00C213D4" w:rsidP="00C213D4">
      <w:pPr>
        <w:jc w:val="both"/>
        <w:rPr>
          <w:rFonts w:ascii="Constantia" w:hAnsi="Constantia"/>
          <w:b/>
          <w:bCs/>
          <w:sz w:val="23"/>
          <w:szCs w:val="23"/>
          <w:lang w:val="fr-CM"/>
        </w:rPr>
      </w:pPr>
    </w:p>
    <w:p w14:paraId="56CD8EC6" w14:textId="77777777" w:rsidR="00C213D4" w:rsidRPr="00F32363" w:rsidRDefault="00C213D4" w:rsidP="00C213D4">
      <w:pPr>
        <w:jc w:val="both"/>
        <w:rPr>
          <w:rFonts w:ascii="Constantia" w:hAnsi="Constantia"/>
          <w:sz w:val="23"/>
          <w:szCs w:val="23"/>
          <w:lang w:val="fr-FR"/>
        </w:rPr>
      </w:pPr>
      <w:r w:rsidRPr="00F32363">
        <w:rPr>
          <w:rFonts w:ascii="Constantia" w:hAnsi="Constantia"/>
          <w:b/>
          <w:bCs/>
          <w:noProof/>
          <w:sz w:val="23"/>
          <w:szCs w:val="23"/>
        </w:rPr>
        <w:drawing>
          <wp:anchor distT="0" distB="0" distL="114300" distR="114300" simplePos="0" relativeHeight="251662336" behindDoc="0" locked="0" layoutInCell="1" allowOverlap="1" wp14:anchorId="63E2D657" wp14:editId="29A05463">
            <wp:simplePos x="0" y="0"/>
            <wp:positionH relativeFrom="margin">
              <wp:posOffset>10160</wp:posOffset>
            </wp:positionH>
            <wp:positionV relativeFrom="margin">
              <wp:posOffset>3834130</wp:posOffset>
            </wp:positionV>
            <wp:extent cx="2115820" cy="1486535"/>
            <wp:effectExtent l="0" t="0" r="0" b="0"/>
            <wp:wrapSquare wrapText="bothSides"/>
            <wp:docPr id="3" name="Picture 3" descr="A person in a suit in front of a book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suit in front of a bookshelf&#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5820" cy="1486535"/>
                    </a:xfrm>
                    <a:prstGeom prst="rect">
                      <a:avLst/>
                    </a:prstGeom>
                  </pic:spPr>
                </pic:pic>
              </a:graphicData>
            </a:graphic>
            <wp14:sizeRelH relativeFrom="margin">
              <wp14:pctWidth>0</wp14:pctWidth>
            </wp14:sizeRelH>
            <wp14:sizeRelV relativeFrom="margin">
              <wp14:pctHeight>0</wp14:pctHeight>
            </wp14:sizeRelV>
          </wp:anchor>
        </w:drawing>
      </w:r>
      <w:r w:rsidRPr="00F32363">
        <w:rPr>
          <w:rFonts w:ascii="Constantia" w:hAnsi="Constantia"/>
          <w:b/>
          <w:bCs/>
          <w:sz w:val="23"/>
          <w:szCs w:val="23"/>
          <w:lang w:val="fr-CM"/>
        </w:rPr>
        <w:t>Dr Éric-Adol Gatsi Tazo</w:t>
      </w:r>
      <w:r w:rsidRPr="00F32363">
        <w:rPr>
          <w:rFonts w:ascii="Constantia" w:hAnsi="Constantia"/>
          <w:sz w:val="23"/>
          <w:szCs w:val="23"/>
          <w:lang w:val="fr-CM"/>
        </w:rPr>
        <w:t xml:space="preserve"> est Chercheur Associé au Projet sur les Options Constitutionnelles depuis 2019. Il est titulaire d’une Licence (2005), Masters (2009), et Doctorat (2016) en Droit, obtenus à la Faculté des Sciences Juridiques et Politiques de l’Université de Dschang au Cameroun. Ses domaines de spécialisation sont le Droit Public (droit constitutionnel, droit administratif et droits de l’homme), et le droit communautaire de la CEMAC. Il a été consultant pour les organisations nationales et régionales sur le cadre juridique des élections, la crise dans les régions anglophones du Cameroun et les droits de l’homme. Ses œuvres académiques sur la gestion des élections, le financement de la vie politique, le contentieux électoral, le rôle du Senat, le droit administratif, et le droit communautaire de la CEMAC, ont été publiées entre autres dans la </w:t>
      </w:r>
      <w:r w:rsidRPr="00F32363">
        <w:rPr>
          <w:rFonts w:ascii="Constantia" w:hAnsi="Constantia"/>
          <w:i/>
          <w:iCs/>
          <w:sz w:val="23"/>
          <w:szCs w:val="23"/>
          <w:lang w:val="fr-CM"/>
        </w:rPr>
        <w:t>Revue du Droit Public et de la Science Politique en France et à l’Etranger, la Revue Générale de Droit (Université d’Ottawa, Canada), La Revue de Droit Uniforme (Institut International pour l’Unification du Droit Privé, Rome, Italie), et la Revue Internationale de Droit Comparé (Paris, France).</w:t>
      </w:r>
      <w:r w:rsidRPr="00F32363">
        <w:rPr>
          <w:rFonts w:ascii="Constantia" w:hAnsi="Constantia"/>
          <w:sz w:val="23"/>
          <w:szCs w:val="23"/>
          <w:lang w:val="fr-CM"/>
        </w:rPr>
        <w:t xml:space="preserve">  </w:t>
      </w:r>
    </w:p>
    <w:p w14:paraId="26EB1F11" w14:textId="77777777" w:rsidR="00C213D4" w:rsidRPr="00F32363" w:rsidRDefault="00C213D4" w:rsidP="00C213D4">
      <w:pPr>
        <w:rPr>
          <w:rFonts w:ascii="Constantia" w:hAnsi="Constantia"/>
          <w:sz w:val="23"/>
          <w:szCs w:val="23"/>
          <w:lang w:val="fr-FR"/>
        </w:rPr>
      </w:pPr>
    </w:p>
    <w:p w14:paraId="2513A08D" w14:textId="77777777" w:rsidR="00C213D4" w:rsidRPr="00F32363" w:rsidRDefault="00C213D4" w:rsidP="00C213D4">
      <w:pPr>
        <w:jc w:val="both"/>
        <w:rPr>
          <w:rFonts w:ascii="Constantia" w:hAnsi="Constantia"/>
          <w:sz w:val="23"/>
          <w:szCs w:val="23"/>
          <w:lang w:val="fr-FR"/>
        </w:rPr>
      </w:pPr>
    </w:p>
    <w:p w14:paraId="0FB01F50" w14:textId="2C8038EC" w:rsidR="00834149" w:rsidRPr="00C213D4" w:rsidRDefault="00C213D4" w:rsidP="00C213D4">
      <w:pPr>
        <w:jc w:val="both"/>
        <w:rPr>
          <w:rFonts w:ascii="Constantia" w:hAnsi="Constantia"/>
          <w:sz w:val="23"/>
          <w:szCs w:val="23"/>
          <w:lang w:val="fr-FR"/>
        </w:rPr>
      </w:pPr>
      <w:r w:rsidRPr="00F32363">
        <w:rPr>
          <w:rFonts w:ascii="Constantia" w:hAnsi="Constantia"/>
          <w:b/>
          <w:bCs/>
          <w:noProof/>
          <w:sz w:val="23"/>
          <w:szCs w:val="23"/>
        </w:rPr>
        <w:drawing>
          <wp:anchor distT="0" distB="0" distL="114300" distR="114300" simplePos="0" relativeHeight="251663360" behindDoc="0" locked="0" layoutInCell="1" allowOverlap="1" wp14:anchorId="5D4641F1" wp14:editId="4BD04FDB">
            <wp:simplePos x="0" y="0"/>
            <wp:positionH relativeFrom="margin">
              <wp:posOffset>5080</wp:posOffset>
            </wp:positionH>
            <wp:positionV relativeFrom="margin">
              <wp:posOffset>7014265</wp:posOffset>
            </wp:positionV>
            <wp:extent cx="2120900" cy="1414145"/>
            <wp:effectExtent l="0" t="0" r="0" b="0"/>
            <wp:wrapSquare wrapText="bothSides"/>
            <wp:docPr id="4" name="Picture 4"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0900" cy="1414145"/>
                    </a:xfrm>
                    <a:prstGeom prst="rect">
                      <a:avLst/>
                    </a:prstGeom>
                  </pic:spPr>
                </pic:pic>
              </a:graphicData>
            </a:graphic>
            <wp14:sizeRelH relativeFrom="margin">
              <wp14:pctWidth>0</wp14:pctWidth>
            </wp14:sizeRelH>
            <wp14:sizeRelV relativeFrom="margin">
              <wp14:pctHeight>0</wp14:pctHeight>
            </wp14:sizeRelV>
          </wp:anchor>
        </w:drawing>
      </w:r>
      <w:r w:rsidRPr="00F32363">
        <w:rPr>
          <w:rFonts w:ascii="Constantia" w:hAnsi="Constantia"/>
          <w:sz w:val="23"/>
          <w:szCs w:val="23"/>
          <w:lang w:val="fr-FR"/>
        </w:rPr>
        <w:t xml:space="preserve">Mme </w:t>
      </w:r>
      <w:r w:rsidRPr="00F32363">
        <w:rPr>
          <w:rFonts w:ascii="Constantia" w:hAnsi="Constantia"/>
          <w:b/>
          <w:bCs/>
          <w:sz w:val="23"/>
          <w:szCs w:val="23"/>
          <w:lang w:val="fr-CM"/>
        </w:rPr>
        <w:t xml:space="preserve">Danielle Faith Ndouop Njoya </w:t>
      </w:r>
      <w:r w:rsidRPr="00F32363">
        <w:rPr>
          <w:rFonts w:ascii="Constantia" w:hAnsi="Constantia"/>
          <w:sz w:val="23"/>
          <w:szCs w:val="23"/>
          <w:lang w:val="fr-CM"/>
        </w:rPr>
        <w:t xml:space="preserve">est Assistante de Recherche Bibliographique au Projet sur les Options Constitutionnelles. Elle est titulaire d’une Licence en Droit de l’Université de Buea (LL.B., 2016) et d’un Master en Droit de l’Université de Bangor, Pays de Galles, Royaume-Uni (LL.M., 2019) option droit pénal international et droits de l’homme. </w:t>
      </w:r>
      <w:r w:rsidRPr="00F32363">
        <w:rPr>
          <w:rFonts w:ascii="Constantia" w:hAnsi="Constantia"/>
          <w:sz w:val="23"/>
          <w:szCs w:val="23"/>
          <w:lang w:val="fr-CM"/>
        </w:rPr>
        <w:tab/>
      </w:r>
    </w:p>
    <w:sectPr w:rsidR="00834149" w:rsidRPr="00C213D4" w:rsidSect="00356BB5">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001D6" w14:textId="77777777" w:rsidR="00EC60F3" w:rsidRDefault="00EC60F3" w:rsidP="002952D3">
      <w:r>
        <w:separator/>
      </w:r>
    </w:p>
  </w:endnote>
  <w:endnote w:type="continuationSeparator" w:id="0">
    <w:p w14:paraId="25A86ECC" w14:textId="77777777" w:rsidR="00EC60F3" w:rsidRDefault="00EC60F3" w:rsidP="0029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547283"/>
      <w:docPartObj>
        <w:docPartGallery w:val="Page Numbers (Bottom of Page)"/>
        <w:docPartUnique/>
      </w:docPartObj>
    </w:sdtPr>
    <w:sdtEndPr>
      <w:rPr>
        <w:noProof/>
      </w:rPr>
    </w:sdtEndPr>
    <w:sdtContent>
      <w:p w14:paraId="22286594" w14:textId="77777777" w:rsidR="001F60FD" w:rsidRDefault="006306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CDA521" w14:textId="77777777" w:rsidR="002952D3" w:rsidRDefault="00295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339B" w14:textId="77777777" w:rsidR="00EC60F3" w:rsidRDefault="00EC60F3" w:rsidP="002952D3">
      <w:r>
        <w:separator/>
      </w:r>
    </w:p>
  </w:footnote>
  <w:footnote w:type="continuationSeparator" w:id="0">
    <w:p w14:paraId="62F74677" w14:textId="77777777" w:rsidR="00EC60F3" w:rsidRDefault="00EC60F3" w:rsidP="0029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37"/>
    <w:multiLevelType w:val="hybridMultilevel"/>
    <w:tmpl w:val="E240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A00DD"/>
    <w:multiLevelType w:val="hybridMultilevel"/>
    <w:tmpl w:val="71229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4478E"/>
    <w:multiLevelType w:val="hybridMultilevel"/>
    <w:tmpl w:val="99C24E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476BDC"/>
    <w:multiLevelType w:val="hybridMultilevel"/>
    <w:tmpl w:val="9F8ADA86"/>
    <w:lvl w:ilvl="0" w:tplc="A60A7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2792C"/>
    <w:multiLevelType w:val="hybridMultilevel"/>
    <w:tmpl w:val="DEA4D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F5BE6"/>
    <w:multiLevelType w:val="hybridMultilevel"/>
    <w:tmpl w:val="AFD615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AF35AA"/>
    <w:multiLevelType w:val="hybridMultilevel"/>
    <w:tmpl w:val="EBAC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077F42"/>
    <w:multiLevelType w:val="hybridMultilevel"/>
    <w:tmpl w:val="C890E71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41692167">
    <w:abstractNumId w:val="6"/>
  </w:num>
  <w:num w:numId="2" w16cid:durableId="1298336217">
    <w:abstractNumId w:val="1"/>
  </w:num>
  <w:num w:numId="3" w16cid:durableId="1573198972">
    <w:abstractNumId w:val="7"/>
  </w:num>
  <w:num w:numId="4" w16cid:durableId="1021399563">
    <w:abstractNumId w:val="5"/>
  </w:num>
  <w:num w:numId="5" w16cid:durableId="1550993502">
    <w:abstractNumId w:val="2"/>
  </w:num>
  <w:num w:numId="6" w16cid:durableId="1543400485">
    <w:abstractNumId w:val="4"/>
  </w:num>
  <w:num w:numId="7" w16cid:durableId="1011876955">
    <w:abstractNumId w:val="0"/>
  </w:num>
  <w:num w:numId="8" w16cid:durableId="141850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61"/>
    <w:rsid w:val="000078A5"/>
    <w:rsid w:val="0002500A"/>
    <w:rsid w:val="00030AA1"/>
    <w:rsid w:val="00041CD0"/>
    <w:rsid w:val="00044D28"/>
    <w:rsid w:val="00046900"/>
    <w:rsid w:val="0004729A"/>
    <w:rsid w:val="00050764"/>
    <w:rsid w:val="00051400"/>
    <w:rsid w:val="000528D7"/>
    <w:rsid w:val="0006156F"/>
    <w:rsid w:val="000677E6"/>
    <w:rsid w:val="000702B6"/>
    <w:rsid w:val="00070681"/>
    <w:rsid w:val="00076AD6"/>
    <w:rsid w:val="000859EF"/>
    <w:rsid w:val="000919A2"/>
    <w:rsid w:val="000A73C0"/>
    <w:rsid w:val="000B125C"/>
    <w:rsid w:val="000B49F4"/>
    <w:rsid w:val="000B6D93"/>
    <w:rsid w:val="000C2B20"/>
    <w:rsid w:val="000D14F6"/>
    <w:rsid w:val="000D1CA4"/>
    <w:rsid w:val="000D2B28"/>
    <w:rsid w:val="000D345F"/>
    <w:rsid w:val="000D6297"/>
    <w:rsid w:val="000E79D3"/>
    <w:rsid w:val="000F180B"/>
    <w:rsid w:val="0010739F"/>
    <w:rsid w:val="00110E59"/>
    <w:rsid w:val="001125B8"/>
    <w:rsid w:val="0012747E"/>
    <w:rsid w:val="00137670"/>
    <w:rsid w:val="0015513E"/>
    <w:rsid w:val="001620C1"/>
    <w:rsid w:val="00165737"/>
    <w:rsid w:val="00173376"/>
    <w:rsid w:val="001823C0"/>
    <w:rsid w:val="00184BE3"/>
    <w:rsid w:val="00195F09"/>
    <w:rsid w:val="001A0BA9"/>
    <w:rsid w:val="001A564E"/>
    <w:rsid w:val="001A5E47"/>
    <w:rsid w:val="001B2D5A"/>
    <w:rsid w:val="001B30D7"/>
    <w:rsid w:val="001B3E3E"/>
    <w:rsid w:val="001B5D66"/>
    <w:rsid w:val="001C6F63"/>
    <w:rsid w:val="001D0D14"/>
    <w:rsid w:val="001E106C"/>
    <w:rsid w:val="001E35D7"/>
    <w:rsid w:val="001F60FD"/>
    <w:rsid w:val="001F7D83"/>
    <w:rsid w:val="0020087D"/>
    <w:rsid w:val="00206782"/>
    <w:rsid w:val="00210E1C"/>
    <w:rsid w:val="00223A48"/>
    <w:rsid w:val="00223B51"/>
    <w:rsid w:val="002257CD"/>
    <w:rsid w:val="00226148"/>
    <w:rsid w:val="00233B41"/>
    <w:rsid w:val="00234B02"/>
    <w:rsid w:val="0024605A"/>
    <w:rsid w:val="0024793C"/>
    <w:rsid w:val="00251D6D"/>
    <w:rsid w:val="002521FF"/>
    <w:rsid w:val="0025239F"/>
    <w:rsid w:val="002540FA"/>
    <w:rsid w:val="002554D9"/>
    <w:rsid w:val="002561C6"/>
    <w:rsid w:val="00257EC9"/>
    <w:rsid w:val="00265380"/>
    <w:rsid w:val="0027062B"/>
    <w:rsid w:val="0027162C"/>
    <w:rsid w:val="00273DD1"/>
    <w:rsid w:val="00287691"/>
    <w:rsid w:val="00293BDC"/>
    <w:rsid w:val="002952D3"/>
    <w:rsid w:val="002970F3"/>
    <w:rsid w:val="002A2662"/>
    <w:rsid w:val="002A394B"/>
    <w:rsid w:val="002A414E"/>
    <w:rsid w:val="002B545E"/>
    <w:rsid w:val="002B7ACD"/>
    <w:rsid w:val="002C1DAB"/>
    <w:rsid w:val="002D3678"/>
    <w:rsid w:val="002D555E"/>
    <w:rsid w:val="002E092B"/>
    <w:rsid w:val="002E3237"/>
    <w:rsid w:val="002F2A5B"/>
    <w:rsid w:val="0030159F"/>
    <w:rsid w:val="0030218C"/>
    <w:rsid w:val="00310795"/>
    <w:rsid w:val="003155D0"/>
    <w:rsid w:val="00316FE7"/>
    <w:rsid w:val="0031723C"/>
    <w:rsid w:val="003359C7"/>
    <w:rsid w:val="003429CB"/>
    <w:rsid w:val="00350E66"/>
    <w:rsid w:val="00353534"/>
    <w:rsid w:val="00355E28"/>
    <w:rsid w:val="00356BB5"/>
    <w:rsid w:val="00360E2E"/>
    <w:rsid w:val="00362114"/>
    <w:rsid w:val="0037330F"/>
    <w:rsid w:val="003738BF"/>
    <w:rsid w:val="00391612"/>
    <w:rsid w:val="003A022A"/>
    <w:rsid w:val="003A123C"/>
    <w:rsid w:val="003A2BE2"/>
    <w:rsid w:val="003A7D88"/>
    <w:rsid w:val="003B2509"/>
    <w:rsid w:val="003B3AF0"/>
    <w:rsid w:val="003C30E6"/>
    <w:rsid w:val="003C38D6"/>
    <w:rsid w:val="003D0A55"/>
    <w:rsid w:val="003D2D41"/>
    <w:rsid w:val="003D7332"/>
    <w:rsid w:val="003F012D"/>
    <w:rsid w:val="003F6EBD"/>
    <w:rsid w:val="00400FF0"/>
    <w:rsid w:val="00405AE0"/>
    <w:rsid w:val="004153A2"/>
    <w:rsid w:val="004172E6"/>
    <w:rsid w:val="004218C0"/>
    <w:rsid w:val="00425A4C"/>
    <w:rsid w:val="00437FCF"/>
    <w:rsid w:val="0044188E"/>
    <w:rsid w:val="00441E83"/>
    <w:rsid w:val="00453856"/>
    <w:rsid w:val="0045724B"/>
    <w:rsid w:val="00460FD4"/>
    <w:rsid w:val="00462552"/>
    <w:rsid w:val="00472A64"/>
    <w:rsid w:val="00475047"/>
    <w:rsid w:val="004767F5"/>
    <w:rsid w:val="00482C62"/>
    <w:rsid w:val="004859B4"/>
    <w:rsid w:val="00495627"/>
    <w:rsid w:val="004A49D7"/>
    <w:rsid w:val="004B0893"/>
    <w:rsid w:val="004B197E"/>
    <w:rsid w:val="004C6A58"/>
    <w:rsid w:val="004E1268"/>
    <w:rsid w:val="004E2421"/>
    <w:rsid w:val="004E63A3"/>
    <w:rsid w:val="00503D2B"/>
    <w:rsid w:val="00506579"/>
    <w:rsid w:val="00514A45"/>
    <w:rsid w:val="00514FD0"/>
    <w:rsid w:val="005159E4"/>
    <w:rsid w:val="0054226E"/>
    <w:rsid w:val="00554D0A"/>
    <w:rsid w:val="00562268"/>
    <w:rsid w:val="00563286"/>
    <w:rsid w:val="005748BE"/>
    <w:rsid w:val="00575807"/>
    <w:rsid w:val="005B1A91"/>
    <w:rsid w:val="005B5AE5"/>
    <w:rsid w:val="005B70AF"/>
    <w:rsid w:val="005C3980"/>
    <w:rsid w:val="005C52EE"/>
    <w:rsid w:val="005C6BCF"/>
    <w:rsid w:val="005E582A"/>
    <w:rsid w:val="005E6170"/>
    <w:rsid w:val="005E63D3"/>
    <w:rsid w:val="005F0D54"/>
    <w:rsid w:val="00602DD2"/>
    <w:rsid w:val="00603330"/>
    <w:rsid w:val="00604F62"/>
    <w:rsid w:val="0060763F"/>
    <w:rsid w:val="006101D9"/>
    <w:rsid w:val="00614A92"/>
    <w:rsid w:val="0062030C"/>
    <w:rsid w:val="00620DE0"/>
    <w:rsid w:val="00620E4A"/>
    <w:rsid w:val="00621182"/>
    <w:rsid w:val="00626021"/>
    <w:rsid w:val="00630625"/>
    <w:rsid w:val="00633181"/>
    <w:rsid w:val="00633438"/>
    <w:rsid w:val="00636436"/>
    <w:rsid w:val="006366C1"/>
    <w:rsid w:val="00646B8D"/>
    <w:rsid w:val="006523D7"/>
    <w:rsid w:val="0065522E"/>
    <w:rsid w:val="00661FA6"/>
    <w:rsid w:val="006634F4"/>
    <w:rsid w:val="006841A9"/>
    <w:rsid w:val="006937C6"/>
    <w:rsid w:val="00694D1D"/>
    <w:rsid w:val="006B15BF"/>
    <w:rsid w:val="006B7F3F"/>
    <w:rsid w:val="006C2E1B"/>
    <w:rsid w:val="006C657C"/>
    <w:rsid w:val="006C65D1"/>
    <w:rsid w:val="006E31C8"/>
    <w:rsid w:val="006F07A7"/>
    <w:rsid w:val="006F0FE8"/>
    <w:rsid w:val="006F1C80"/>
    <w:rsid w:val="006F64BF"/>
    <w:rsid w:val="006F7743"/>
    <w:rsid w:val="00701B63"/>
    <w:rsid w:val="00714E41"/>
    <w:rsid w:val="0072280F"/>
    <w:rsid w:val="00732AE9"/>
    <w:rsid w:val="007334D9"/>
    <w:rsid w:val="0073518A"/>
    <w:rsid w:val="00737729"/>
    <w:rsid w:val="00744379"/>
    <w:rsid w:val="00746010"/>
    <w:rsid w:val="00756A75"/>
    <w:rsid w:val="00757B6B"/>
    <w:rsid w:val="007719E5"/>
    <w:rsid w:val="0077303B"/>
    <w:rsid w:val="00774EAC"/>
    <w:rsid w:val="00783780"/>
    <w:rsid w:val="007A443F"/>
    <w:rsid w:val="007B085A"/>
    <w:rsid w:val="007B4DFA"/>
    <w:rsid w:val="007C1752"/>
    <w:rsid w:val="007C67EC"/>
    <w:rsid w:val="007E4A2B"/>
    <w:rsid w:val="007E54BB"/>
    <w:rsid w:val="007E7DBF"/>
    <w:rsid w:val="007F0FB8"/>
    <w:rsid w:val="007F495A"/>
    <w:rsid w:val="008207F7"/>
    <w:rsid w:val="00823EED"/>
    <w:rsid w:val="00834149"/>
    <w:rsid w:val="0084439E"/>
    <w:rsid w:val="00854AFD"/>
    <w:rsid w:val="008648E8"/>
    <w:rsid w:val="00872491"/>
    <w:rsid w:val="008729F2"/>
    <w:rsid w:val="00872F48"/>
    <w:rsid w:val="00880FF1"/>
    <w:rsid w:val="00885E10"/>
    <w:rsid w:val="0089537B"/>
    <w:rsid w:val="008968AA"/>
    <w:rsid w:val="008A010C"/>
    <w:rsid w:val="008A1100"/>
    <w:rsid w:val="008A5121"/>
    <w:rsid w:val="008A57EF"/>
    <w:rsid w:val="008A6D82"/>
    <w:rsid w:val="008C2F23"/>
    <w:rsid w:val="008C31C3"/>
    <w:rsid w:val="008C614F"/>
    <w:rsid w:val="008C6E57"/>
    <w:rsid w:val="008D33E4"/>
    <w:rsid w:val="008D4014"/>
    <w:rsid w:val="008D47E4"/>
    <w:rsid w:val="008D7278"/>
    <w:rsid w:val="008E0614"/>
    <w:rsid w:val="008E778E"/>
    <w:rsid w:val="008F3895"/>
    <w:rsid w:val="00913544"/>
    <w:rsid w:val="00914904"/>
    <w:rsid w:val="00917245"/>
    <w:rsid w:val="00920817"/>
    <w:rsid w:val="00922473"/>
    <w:rsid w:val="00925703"/>
    <w:rsid w:val="009273D9"/>
    <w:rsid w:val="00934A2C"/>
    <w:rsid w:val="009371A5"/>
    <w:rsid w:val="00940B8B"/>
    <w:rsid w:val="009429CE"/>
    <w:rsid w:val="00965143"/>
    <w:rsid w:val="00971BC7"/>
    <w:rsid w:val="00980868"/>
    <w:rsid w:val="00985742"/>
    <w:rsid w:val="00985C35"/>
    <w:rsid w:val="00986C37"/>
    <w:rsid w:val="00987D6D"/>
    <w:rsid w:val="009951F6"/>
    <w:rsid w:val="009A13BC"/>
    <w:rsid w:val="009A382D"/>
    <w:rsid w:val="009A6F35"/>
    <w:rsid w:val="009B0D9C"/>
    <w:rsid w:val="009B5F85"/>
    <w:rsid w:val="009B7F7E"/>
    <w:rsid w:val="009C23AB"/>
    <w:rsid w:val="009D3789"/>
    <w:rsid w:val="009E14F9"/>
    <w:rsid w:val="009E3B35"/>
    <w:rsid w:val="00A00C86"/>
    <w:rsid w:val="00A02C86"/>
    <w:rsid w:val="00A12DE3"/>
    <w:rsid w:val="00A23478"/>
    <w:rsid w:val="00A269F2"/>
    <w:rsid w:val="00A30808"/>
    <w:rsid w:val="00A311B8"/>
    <w:rsid w:val="00A41736"/>
    <w:rsid w:val="00A45459"/>
    <w:rsid w:val="00A51585"/>
    <w:rsid w:val="00A55CE6"/>
    <w:rsid w:val="00A61E48"/>
    <w:rsid w:val="00A6672E"/>
    <w:rsid w:val="00A70200"/>
    <w:rsid w:val="00A71DEE"/>
    <w:rsid w:val="00A83BFF"/>
    <w:rsid w:val="00A84BF0"/>
    <w:rsid w:val="00A9248B"/>
    <w:rsid w:val="00AA0F78"/>
    <w:rsid w:val="00AB1C32"/>
    <w:rsid w:val="00AB6D26"/>
    <w:rsid w:val="00AC3C32"/>
    <w:rsid w:val="00AC6788"/>
    <w:rsid w:val="00AD1058"/>
    <w:rsid w:val="00AD16D1"/>
    <w:rsid w:val="00AD214E"/>
    <w:rsid w:val="00AD5637"/>
    <w:rsid w:val="00AE4621"/>
    <w:rsid w:val="00AE5C89"/>
    <w:rsid w:val="00AF0709"/>
    <w:rsid w:val="00B00FC5"/>
    <w:rsid w:val="00B16397"/>
    <w:rsid w:val="00B2183A"/>
    <w:rsid w:val="00B26D19"/>
    <w:rsid w:val="00B46E51"/>
    <w:rsid w:val="00B50390"/>
    <w:rsid w:val="00B53E84"/>
    <w:rsid w:val="00B57DE0"/>
    <w:rsid w:val="00B6467D"/>
    <w:rsid w:val="00B84C53"/>
    <w:rsid w:val="00B91638"/>
    <w:rsid w:val="00B96621"/>
    <w:rsid w:val="00B96642"/>
    <w:rsid w:val="00BB3207"/>
    <w:rsid w:val="00BB421D"/>
    <w:rsid w:val="00BB50A4"/>
    <w:rsid w:val="00BB57F5"/>
    <w:rsid w:val="00BC2FF7"/>
    <w:rsid w:val="00BC702B"/>
    <w:rsid w:val="00BC71C2"/>
    <w:rsid w:val="00BD1E47"/>
    <w:rsid w:val="00BD6174"/>
    <w:rsid w:val="00BE25A2"/>
    <w:rsid w:val="00BE314F"/>
    <w:rsid w:val="00BE498A"/>
    <w:rsid w:val="00BF12F1"/>
    <w:rsid w:val="00BF4B05"/>
    <w:rsid w:val="00BF75EE"/>
    <w:rsid w:val="00C04320"/>
    <w:rsid w:val="00C071FA"/>
    <w:rsid w:val="00C10731"/>
    <w:rsid w:val="00C11980"/>
    <w:rsid w:val="00C140F3"/>
    <w:rsid w:val="00C213D4"/>
    <w:rsid w:val="00C22411"/>
    <w:rsid w:val="00C40E53"/>
    <w:rsid w:val="00C4184C"/>
    <w:rsid w:val="00C452D8"/>
    <w:rsid w:val="00C45353"/>
    <w:rsid w:val="00C453C9"/>
    <w:rsid w:val="00C46FB3"/>
    <w:rsid w:val="00C50644"/>
    <w:rsid w:val="00C55D02"/>
    <w:rsid w:val="00C6096A"/>
    <w:rsid w:val="00C66759"/>
    <w:rsid w:val="00C738DE"/>
    <w:rsid w:val="00C758F6"/>
    <w:rsid w:val="00C83520"/>
    <w:rsid w:val="00C8778A"/>
    <w:rsid w:val="00C87B18"/>
    <w:rsid w:val="00C87C84"/>
    <w:rsid w:val="00C930BD"/>
    <w:rsid w:val="00CA0B34"/>
    <w:rsid w:val="00CB0121"/>
    <w:rsid w:val="00CB72CF"/>
    <w:rsid w:val="00CC71ED"/>
    <w:rsid w:val="00CD538A"/>
    <w:rsid w:val="00CE2CEC"/>
    <w:rsid w:val="00CE7036"/>
    <w:rsid w:val="00CF591F"/>
    <w:rsid w:val="00D0186E"/>
    <w:rsid w:val="00D04956"/>
    <w:rsid w:val="00D0600A"/>
    <w:rsid w:val="00D24499"/>
    <w:rsid w:val="00D2632B"/>
    <w:rsid w:val="00D270B0"/>
    <w:rsid w:val="00D3020F"/>
    <w:rsid w:val="00D3550C"/>
    <w:rsid w:val="00D36311"/>
    <w:rsid w:val="00D44BB0"/>
    <w:rsid w:val="00D53C68"/>
    <w:rsid w:val="00D566B9"/>
    <w:rsid w:val="00D617DF"/>
    <w:rsid w:val="00D61D0F"/>
    <w:rsid w:val="00D75EB5"/>
    <w:rsid w:val="00D8016D"/>
    <w:rsid w:val="00D842AA"/>
    <w:rsid w:val="00D96B47"/>
    <w:rsid w:val="00DA5D27"/>
    <w:rsid w:val="00DB3391"/>
    <w:rsid w:val="00DB491B"/>
    <w:rsid w:val="00DC2E27"/>
    <w:rsid w:val="00DC3836"/>
    <w:rsid w:val="00DC40CA"/>
    <w:rsid w:val="00DC6F40"/>
    <w:rsid w:val="00DD1DBE"/>
    <w:rsid w:val="00DE4EBB"/>
    <w:rsid w:val="00DE549F"/>
    <w:rsid w:val="00DE5C5D"/>
    <w:rsid w:val="00DE7F57"/>
    <w:rsid w:val="00DF4D24"/>
    <w:rsid w:val="00DF57E7"/>
    <w:rsid w:val="00DF5B28"/>
    <w:rsid w:val="00DF61F1"/>
    <w:rsid w:val="00E01742"/>
    <w:rsid w:val="00E03DA0"/>
    <w:rsid w:val="00E074A6"/>
    <w:rsid w:val="00E20360"/>
    <w:rsid w:val="00E21C5F"/>
    <w:rsid w:val="00E22558"/>
    <w:rsid w:val="00E3000B"/>
    <w:rsid w:val="00E349E9"/>
    <w:rsid w:val="00E45B7C"/>
    <w:rsid w:val="00E50915"/>
    <w:rsid w:val="00E5218C"/>
    <w:rsid w:val="00E54ABE"/>
    <w:rsid w:val="00E66C61"/>
    <w:rsid w:val="00E71B15"/>
    <w:rsid w:val="00E73553"/>
    <w:rsid w:val="00E76830"/>
    <w:rsid w:val="00E76C6F"/>
    <w:rsid w:val="00E904DA"/>
    <w:rsid w:val="00EA54B9"/>
    <w:rsid w:val="00EA5659"/>
    <w:rsid w:val="00EB0086"/>
    <w:rsid w:val="00EB15DA"/>
    <w:rsid w:val="00EB3DF6"/>
    <w:rsid w:val="00EC36EB"/>
    <w:rsid w:val="00EC4B5C"/>
    <w:rsid w:val="00EC60F3"/>
    <w:rsid w:val="00ED09E9"/>
    <w:rsid w:val="00ED7D32"/>
    <w:rsid w:val="00EF5168"/>
    <w:rsid w:val="00F00B3B"/>
    <w:rsid w:val="00F07B06"/>
    <w:rsid w:val="00F168A8"/>
    <w:rsid w:val="00F1727A"/>
    <w:rsid w:val="00F22DA9"/>
    <w:rsid w:val="00F26EE2"/>
    <w:rsid w:val="00F30F76"/>
    <w:rsid w:val="00F36DFB"/>
    <w:rsid w:val="00F43655"/>
    <w:rsid w:val="00F54CC7"/>
    <w:rsid w:val="00F6042C"/>
    <w:rsid w:val="00F62062"/>
    <w:rsid w:val="00F7394C"/>
    <w:rsid w:val="00F8272E"/>
    <w:rsid w:val="00F85E4C"/>
    <w:rsid w:val="00F927C5"/>
    <w:rsid w:val="00FA3708"/>
    <w:rsid w:val="00FA5B76"/>
    <w:rsid w:val="00FB6866"/>
    <w:rsid w:val="00FC2261"/>
    <w:rsid w:val="00FC2970"/>
    <w:rsid w:val="00FC4321"/>
    <w:rsid w:val="00FD06A1"/>
    <w:rsid w:val="00FE46E8"/>
    <w:rsid w:val="00FE46FD"/>
    <w:rsid w:val="00FE5430"/>
    <w:rsid w:val="00FF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F736"/>
  <w15:chartTrackingRefBased/>
  <w15:docId w15:val="{70A59E5F-C8B0-41B6-B9D3-A33F8013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1268"/>
    <w:pPr>
      <w:autoSpaceDE w:val="0"/>
      <w:autoSpaceDN w:val="0"/>
      <w:adjustRightInd w:val="0"/>
    </w:pPr>
    <w:rPr>
      <w:rFonts w:ascii="Constantia" w:hAnsi="Constantia" w:cs="Constantia"/>
      <w:color w:val="000000"/>
      <w:sz w:val="24"/>
      <w:szCs w:val="24"/>
    </w:rPr>
  </w:style>
  <w:style w:type="paragraph" w:styleId="ListParagraph">
    <w:name w:val="List Paragraph"/>
    <w:basedOn w:val="Normal"/>
    <w:uiPriority w:val="34"/>
    <w:qFormat/>
    <w:rsid w:val="00EC4B5C"/>
    <w:pPr>
      <w:ind w:left="720"/>
      <w:contextualSpacing/>
    </w:pPr>
  </w:style>
  <w:style w:type="paragraph" w:styleId="Header">
    <w:name w:val="header"/>
    <w:basedOn w:val="Normal"/>
    <w:link w:val="HeaderChar"/>
    <w:uiPriority w:val="99"/>
    <w:unhideWhenUsed/>
    <w:rsid w:val="002952D3"/>
    <w:pPr>
      <w:tabs>
        <w:tab w:val="center" w:pos="4680"/>
        <w:tab w:val="right" w:pos="9360"/>
      </w:tabs>
    </w:pPr>
  </w:style>
  <w:style w:type="character" w:customStyle="1" w:styleId="HeaderChar">
    <w:name w:val="Header Char"/>
    <w:basedOn w:val="DefaultParagraphFont"/>
    <w:link w:val="Header"/>
    <w:uiPriority w:val="99"/>
    <w:rsid w:val="002952D3"/>
    <w:rPr>
      <w:lang w:val="en-GB"/>
    </w:rPr>
  </w:style>
  <w:style w:type="paragraph" w:styleId="Footer">
    <w:name w:val="footer"/>
    <w:basedOn w:val="Normal"/>
    <w:link w:val="FooterChar"/>
    <w:uiPriority w:val="99"/>
    <w:unhideWhenUsed/>
    <w:rsid w:val="002952D3"/>
    <w:pPr>
      <w:tabs>
        <w:tab w:val="center" w:pos="4680"/>
        <w:tab w:val="right" w:pos="9360"/>
      </w:tabs>
    </w:pPr>
  </w:style>
  <w:style w:type="character" w:customStyle="1" w:styleId="FooterChar">
    <w:name w:val="Footer Char"/>
    <w:basedOn w:val="DefaultParagraphFont"/>
    <w:link w:val="Footer"/>
    <w:uiPriority w:val="99"/>
    <w:rsid w:val="002952D3"/>
    <w:rPr>
      <w:lang w:val="en-GB"/>
    </w:rPr>
  </w:style>
  <w:style w:type="character" w:styleId="Hyperlink">
    <w:name w:val="Hyperlink"/>
    <w:basedOn w:val="DefaultParagraphFont"/>
    <w:uiPriority w:val="99"/>
    <w:unhideWhenUsed/>
    <w:rsid w:val="000C2B20"/>
    <w:rPr>
      <w:color w:val="0563C1" w:themeColor="hyperlink"/>
      <w:u w:val="single"/>
    </w:rPr>
  </w:style>
  <w:style w:type="character" w:styleId="UnresolvedMention">
    <w:name w:val="Unresolved Mention"/>
    <w:basedOn w:val="DefaultParagraphFont"/>
    <w:uiPriority w:val="99"/>
    <w:semiHidden/>
    <w:unhideWhenUsed/>
    <w:rsid w:val="000C2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8</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Simo</dc:creator>
  <cp:keywords>, docId:BD8D062CB7B14882BF64B09BD60761BE</cp:keywords>
  <dc:description/>
  <cp:lastModifiedBy>Paul Simo</cp:lastModifiedBy>
  <cp:revision>285</cp:revision>
  <cp:lastPrinted>2022-04-08T13:36:00Z</cp:lastPrinted>
  <dcterms:created xsi:type="dcterms:W3CDTF">2022-04-08T13:58:00Z</dcterms:created>
  <dcterms:modified xsi:type="dcterms:W3CDTF">2022-06-02T11:56:00Z</dcterms:modified>
</cp:coreProperties>
</file>